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83"/>
        <w:gridCol w:w="5532"/>
      </w:tblGrid>
      <w:tr w:rsidR="00832101" w:rsidRPr="00832101" w:rsidTr="00832101">
        <w:trPr>
          <w:trHeight w:val="288"/>
          <w:tblCellSpacing w:w="0" w:type="dxa"/>
        </w:trPr>
        <w:tc>
          <w:tcPr>
            <w:tcW w:w="3383"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CHÍNH PHỦ</w:t>
            </w:r>
            <w:r w:rsidRPr="00832101">
              <w:rPr>
                <w:rFonts w:eastAsia="Times New Roman" w:cs="Times New Roman"/>
                <w:b/>
                <w:bCs/>
                <w:sz w:val="24"/>
                <w:szCs w:val="24"/>
                <w:lang w:eastAsia="vi-VN"/>
              </w:rPr>
              <w:br/>
              <w:t>-------</w:t>
            </w:r>
          </w:p>
        </w:tc>
        <w:tc>
          <w:tcPr>
            <w:tcW w:w="5532"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CỘNG HÒA XÃ HỘI CHỦ NGHĨA VIỆT NAM</w:t>
            </w:r>
            <w:r w:rsidRPr="00832101">
              <w:rPr>
                <w:rFonts w:eastAsia="Times New Roman" w:cs="Times New Roman"/>
                <w:b/>
                <w:bCs/>
                <w:sz w:val="24"/>
                <w:szCs w:val="24"/>
                <w:lang w:eastAsia="vi-VN"/>
              </w:rPr>
              <w:br/>
              <w:t xml:space="preserve">Độc lập - Tự do - Hạnh phúc </w:t>
            </w:r>
            <w:r w:rsidRPr="00832101">
              <w:rPr>
                <w:rFonts w:eastAsia="Times New Roman" w:cs="Times New Roman"/>
                <w:b/>
                <w:bCs/>
                <w:sz w:val="24"/>
                <w:szCs w:val="24"/>
                <w:lang w:eastAsia="vi-VN"/>
              </w:rPr>
              <w:br/>
              <w:t>---------------</w:t>
            </w:r>
          </w:p>
        </w:tc>
      </w:tr>
      <w:tr w:rsidR="00832101" w:rsidRPr="00832101" w:rsidTr="00832101">
        <w:trPr>
          <w:trHeight w:val="256"/>
          <w:tblCellSpacing w:w="0" w:type="dxa"/>
        </w:trPr>
        <w:tc>
          <w:tcPr>
            <w:tcW w:w="3383"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sz w:val="24"/>
                <w:szCs w:val="24"/>
                <w:lang w:eastAsia="vi-VN"/>
              </w:rPr>
              <w:t>Số: 56/2015/NĐ-CP</w:t>
            </w:r>
          </w:p>
        </w:tc>
        <w:tc>
          <w:tcPr>
            <w:tcW w:w="5532" w:type="dxa"/>
            <w:tcMar>
              <w:top w:w="0" w:type="dxa"/>
              <w:left w:w="108" w:type="dxa"/>
              <w:bottom w:w="0" w:type="dxa"/>
              <w:right w:w="108" w:type="dxa"/>
            </w:tcMar>
            <w:hideMark/>
          </w:tcPr>
          <w:p w:rsidR="00832101" w:rsidRPr="00832101" w:rsidRDefault="00832101" w:rsidP="00832101">
            <w:pPr>
              <w:spacing w:before="120" w:after="100" w:afterAutospacing="1" w:line="240" w:lineRule="auto"/>
              <w:jc w:val="right"/>
              <w:rPr>
                <w:rFonts w:eastAsia="Times New Roman" w:cs="Times New Roman"/>
                <w:sz w:val="24"/>
                <w:szCs w:val="24"/>
                <w:lang w:eastAsia="vi-VN"/>
              </w:rPr>
            </w:pPr>
            <w:r w:rsidRPr="00832101">
              <w:rPr>
                <w:rFonts w:eastAsia="Times New Roman" w:cs="Times New Roman"/>
                <w:i/>
                <w:iCs/>
                <w:sz w:val="24"/>
                <w:szCs w:val="24"/>
                <w:lang w:eastAsia="vi-VN"/>
              </w:rPr>
              <w:t>Hà Nội, ngày 09 tháng 06 năm 2015</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0" w:name="loai_1"/>
      <w:r w:rsidRPr="00832101">
        <w:rPr>
          <w:rFonts w:eastAsia="Times New Roman" w:cs="Times New Roman"/>
          <w:b/>
          <w:bCs/>
          <w:sz w:val="24"/>
          <w:szCs w:val="24"/>
          <w:lang w:eastAsia="vi-VN"/>
        </w:rPr>
        <w:t>NGHỊ ĐỊNH</w:t>
      </w:r>
      <w:bookmarkEnd w:id="0"/>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1" w:name="loai_1_name"/>
      <w:r w:rsidRPr="00832101">
        <w:rPr>
          <w:rFonts w:eastAsia="Times New Roman" w:cs="Times New Roman"/>
          <w:sz w:val="24"/>
          <w:szCs w:val="24"/>
          <w:lang w:eastAsia="vi-VN"/>
        </w:rPr>
        <w:t>VỀ ĐÁNH GIÁ VÀ PHÂN LOẠI CÁN BỘ, CÔNG CHỨC, VIÊN CHỨC</w:t>
      </w:r>
      <w:bookmarkEnd w:id="1"/>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 xml:space="preserve">Căn cứ Luật Tổ chức Chính phủ ngày 25 </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 xml:space="preserve"> 12 năm 2001;</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 xml:space="preserve">Căn cứ Luật Cán bộ, công chức ngày 13 </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 xml:space="preserve"> 11 nơm 2008;</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Căn cứ Luật Viên chức ngày 15 tháng 11 năm 2010;</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Theo đề nghị của Bộ trưởng Bộ Nội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shd w:val="clear" w:color="auto" w:fill="FFFFFF"/>
          <w:lang w:eastAsia="vi-VN"/>
        </w:rPr>
        <w:t>Chính phủ</w:t>
      </w:r>
      <w:r w:rsidRPr="00832101">
        <w:rPr>
          <w:rFonts w:eastAsia="Times New Roman" w:cs="Times New Roman"/>
          <w:i/>
          <w:iCs/>
          <w:sz w:val="24"/>
          <w:szCs w:val="24"/>
          <w:lang w:eastAsia="vi-VN"/>
        </w:rPr>
        <w:t xml:space="preserve"> ban hành Nghị định về đánh giá và phân loại cán bộ, công chức,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 w:name="chuong_1"/>
      <w:r w:rsidRPr="00832101">
        <w:rPr>
          <w:rFonts w:eastAsia="Times New Roman" w:cs="Times New Roman"/>
          <w:b/>
          <w:bCs/>
          <w:sz w:val="24"/>
          <w:szCs w:val="24"/>
          <w:lang w:eastAsia="vi-VN"/>
        </w:rPr>
        <w:t>Chương I</w:t>
      </w:r>
      <w:bookmarkEnd w:id="2"/>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3" w:name="chuong_1_name"/>
      <w:r w:rsidRPr="00832101">
        <w:rPr>
          <w:rFonts w:eastAsia="Times New Roman" w:cs="Times New Roman"/>
          <w:b/>
          <w:bCs/>
          <w:sz w:val="24"/>
          <w:szCs w:val="24"/>
          <w:lang w:eastAsia="vi-VN"/>
        </w:rPr>
        <w:t>NHỮNG QUY ĐỊNH CHUNG</w:t>
      </w:r>
      <w:bookmarkEnd w:id="3"/>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 w:name="dieu_1"/>
      <w:r w:rsidRPr="00832101">
        <w:rPr>
          <w:rFonts w:eastAsia="Times New Roman" w:cs="Times New Roman"/>
          <w:b/>
          <w:bCs/>
          <w:sz w:val="24"/>
          <w:szCs w:val="24"/>
          <w:lang w:eastAsia="vi-VN"/>
        </w:rPr>
        <w:t>Điều 1. Phạm vi điều chỉnh và đối tượng áp dụng</w:t>
      </w:r>
      <w:bookmarkEnd w:id="4"/>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Nghị định này quy định về nguyên tắc, căn cứ, nội dung, trình tự, thủ tục, tiêu chí, thẩm quyền đánh giá và phân loại cán bộ, công chức, viên chức hàng năm, được áp dụng đối với cán bộ, công chức, viên chức quy định tại Luật Cán bộ, công chức và Luật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5" w:name="dieu_2"/>
      <w:r w:rsidRPr="00832101">
        <w:rPr>
          <w:rFonts w:eastAsia="Times New Roman" w:cs="Times New Roman"/>
          <w:b/>
          <w:bCs/>
          <w:sz w:val="24"/>
          <w:szCs w:val="24"/>
          <w:lang w:eastAsia="vi-VN"/>
        </w:rPr>
        <w:t>Điều 2. Giải thích từ ngữ</w:t>
      </w:r>
      <w:bookmarkEnd w:id="5"/>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Cấp có thẩm quyền là tổ chức hoặc người đứng đầu được giao quyền quyết định và quản lý đối với chức vụ, chức danh cán bộ theo phân cấp quản lý cán bộ.</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Người đúng đầu là người được bầu cử, phê chuẩn để bổ nhiệm hoặc người được bổ nhiệm giữ chức vụ cấp trưởng trong các cơ quan, tổ chức của Đảng, Nhà nước, tổ chức chính trị - xã hội và đơn vị sự nghiệp công lập, được giao thẩm quyền trực tiếp quản lý, sử dụng, phân công nhiệm vụ và kiểm tra việc thực hiện nhiệm vụ của công chức,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6" w:name="dieu_3"/>
      <w:r w:rsidRPr="00832101">
        <w:rPr>
          <w:rFonts w:eastAsia="Times New Roman" w:cs="Times New Roman"/>
          <w:b/>
          <w:bCs/>
          <w:sz w:val="24"/>
          <w:szCs w:val="24"/>
          <w:lang w:eastAsia="vi-VN"/>
        </w:rPr>
        <w:t>Điều 3. Nguyên tắc đánh giá và phân loại cán bộ, công chức, viên chức</w:t>
      </w:r>
      <w:bookmarkEnd w:id="6"/>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Bảo đảm đúng thẩm quyền: cán bộ do cấp có thẩm quyền quản lý đánh giá; công chức, viên chức do người đứng đầu cơ quan, tổ chức, đơn vị đánh giá. Cấp nào, người nào thực hiện việc đánh giá thì đồng thời thực hiện việc phân loại và phải chịu trách nhiệm về quyết định của mình.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xml:space="preserve">2. Việc đánh giá phải căn cứ vào chức trách, nhiệm vụ được giao và </w:t>
      </w:r>
      <w:r w:rsidRPr="00832101">
        <w:rPr>
          <w:rFonts w:eastAsia="Times New Roman" w:cs="Times New Roman"/>
          <w:sz w:val="24"/>
          <w:szCs w:val="24"/>
          <w:shd w:val="clear" w:color="auto" w:fill="FFFFFF"/>
          <w:lang w:eastAsia="vi-VN"/>
        </w:rPr>
        <w:t>kết quả</w:t>
      </w:r>
      <w:r w:rsidRPr="00832101">
        <w:rPr>
          <w:rFonts w:eastAsia="Times New Roman" w:cs="Times New Roman"/>
          <w:sz w:val="24"/>
          <w:szCs w:val="24"/>
          <w:lang w:eastAsia="vi-VN"/>
        </w:rPr>
        <w:t xml:space="preserve"> thực hiện nhiệm vụ. Việc đánh giá cần làm rõ ưu điểm, khuyết </w:t>
      </w:r>
      <w:r w:rsidRPr="00832101">
        <w:rPr>
          <w:rFonts w:eastAsia="Times New Roman" w:cs="Times New Roman"/>
          <w:sz w:val="24"/>
          <w:szCs w:val="24"/>
          <w:shd w:val="clear" w:color="auto" w:fill="FFFFFF"/>
          <w:lang w:eastAsia="vi-VN"/>
        </w:rPr>
        <w:t>điểm</w:t>
      </w:r>
      <w:r w:rsidRPr="00832101">
        <w:rPr>
          <w:rFonts w:eastAsia="Times New Roman" w:cs="Times New Roman"/>
          <w:sz w:val="24"/>
          <w:szCs w:val="24"/>
          <w:lang w:eastAsia="vi-VN"/>
        </w:rPr>
        <w:t>, tồn tại, hạn chế về phẩm chất, năng lực, trình độ của cán bộ, công chức,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Bảo đảm khách quan, công bằng, chính xác và không nể nang, trù dập, thiên vị, hình thức.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4. Việc đánh giá, phân loại cán bộ, công chức lãnh đạo, quản lý phải dựa vào kết quả hoạt động của cơ quan, tổ chức, đơn vị được giao lãnh đạo, quản lý; việc đánh giá, phân loại viên chức quản lý phải dựa vào kết quả hoạt động của đơn vị được giao quản lý, phụ trách.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Mức độ hoàn thành nhiệm vụ của người đứng đầu không được cao hơn mức độ hoàn thành nhiệm vụ của cơ quan, tổ chức,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5. Trường hợp cán bộ, công chức, viên chức không hoàn thành nhiệm vụ do yếu tố khách quan, bất khả kháng thì được xem xét trong quá trình đánh giá, phân loại.</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7" w:name="dieu_4"/>
      <w:r w:rsidRPr="00832101">
        <w:rPr>
          <w:rFonts w:eastAsia="Times New Roman" w:cs="Times New Roman"/>
          <w:b/>
          <w:bCs/>
          <w:sz w:val="24"/>
          <w:szCs w:val="24"/>
          <w:lang w:eastAsia="vi-VN"/>
        </w:rPr>
        <w:t xml:space="preserve">Điều 4. </w:t>
      </w:r>
      <w:r w:rsidRPr="00832101">
        <w:rPr>
          <w:rFonts w:eastAsia="Times New Roman" w:cs="Times New Roman"/>
          <w:b/>
          <w:bCs/>
          <w:sz w:val="24"/>
          <w:szCs w:val="24"/>
          <w:shd w:val="clear" w:color="auto" w:fill="FFFFFF"/>
          <w:lang w:eastAsia="vi-VN"/>
        </w:rPr>
        <w:t>Căn cứ</w:t>
      </w:r>
      <w:r w:rsidRPr="00832101">
        <w:rPr>
          <w:rFonts w:eastAsia="Times New Roman" w:cs="Times New Roman"/>
          <w:b/>
          <w:bCs/>
          <w:sz w:val="24"/>
          <w:szCs w:val="24"/>
          <w:lang w:eastAsia="vi-VN"/>
        </w:rPr>
        <w:t xml:space="preserve"> đánh giá cán bộ, công chức, viên chức</w:t>
      </w:r>
      <w:bookmarkEnd w:id="7"/>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Đối với cán bộ, căn cứ đánh giá gồm: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a) Nghĩa vụ, đạo đức, văn </w:t>
      </w:r>
      <w:r w:rsidRPr="00832101">
        <w:rPr>
          <w:rFonts w:eastAsia="Times New Roman" w:cs="Times New Roman"/>
          <w:sz w:val="24"/>
          <w:szCs w:val="24"/>
          <w:shd w:val="clear" w:color="auto" w:fill="FFFFFF"/>
          <w:lang w:eastAsia="vi-VN"/>
        </w:rPr>
        <w:t>hóa</w:t>
      </w:r>
      <w:r w:rsidRPr="00832101">
        <w:rPr>
          <w:rFonts w:eastAsia="Times New Roman" w:cs="Times New Roman"/>
          <w:sz w:val="24"/>
          <w:szCs w:val="24"/>
          <w:lang w:eastAsia="vi-VN"/>
        </w:rPr>
        <w:t xml:space="preserve"> giao tiếp và những việc cán bộ không được làm quy định tại Luật Cán bộ, công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Tiêu chuẩn chức vụ, chức danh của cán bộ;</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Chương trình, kế hoạch công tác năm của cơ quan, tổ chức, đơn vị thuộc thẩm quyền quản lý trực tiếp của mình hoặc được cấp có thẩm quyền giao, phê duyệt hoặc phân công.</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Đối với công chức, căn cứ đánh giá gồm: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a) Nghĩa vụ, đạo đức, văn </w:t>
      </w:r>
      <w:r w:rsidRPr="00832101">
        <w:rPr>
          <w:rFonts w:eastAsia="Times New Roman" w:cs="Times New Roman"/>
          <w:sz w:val="24"/>
          <w:szCs w:val="24"/>
          <w:shd w:val="clear" w:color="auto" w:fill="FFFFFF"/>
          <w:lang w:eastAsia="vi-VN"/>
        </w:rPr>
        <w:t>hóa</w:t>
      </w:r>
      <w:r w:rsidRPr="00832101">
        <w:rPr>
          <w:rFonts w:eastAsia="Times New Roman" w:cs="Times New Roman"/>
          <w:sz w:val="24"/>
          <w:szCs w:val="24"/>
          <w:lang w:eastAsia="vi-VN"/>
        </w:rPr>
        <w:t xml:space="preserve"> giao tiếp và những việc công chức không được làm quy định tại Luật Cán bộ, công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Tiêu chuẩn ngạch công chức, chức vụ lãnh đạo, quản lý;</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Nhiệm vụ theo chương trình, kế hoạch công tác năm được phân công hoặc được giao chỉ đạo, tổ chức thực hiện.</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3. Đối với viên chức, căn cứ đánh giá thực hiện theo quy định tại </w:t>
      </w:r>
      <w:bookmarkStart w:id="8" w:name="dc_72"/>
      <w:r w:rsidRPr="00832101">
        <w:rPr>
          <w:rFonts w:eastAsia="Times New Roman" w:cs="Times New Roman"/>
          <w:sz w:val="24"/>
          <w:szCs w:val="24"/>
          <w:lang w:eastAsia="vi-VN"/>
        </w:rPr>
        <w:t>Điều 40 Luật Viên chức</w:t>
      </w:r>
      <w:bookmarkEnd w:id="8"/>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9" w:name="dieu_5"/>
      <w:r w:rsidRPr="00832101">
        <w:rPr>
          <w:rFonts w:eastAsia="Times New Roman" w:cs="Times New Roman"/>
          <w:b/>
          <w:bCs/>
          <w:sz w:val="24"/>
          <w:szCs w:val="24"/>
          <w:lang w:eastAsia="vi-VN"/>
        </w:rPr>
        <w:t>Điều 5. Thời điểm đánh giá, phân loại cán bộ, công chức, viên chức</w:t>
      </w:r>
      <w:bookmarkEnd w:id="9"/>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Việc đánh giá, phân loại cán bộ, công chức, viên chức được thực hiện theo từng năm công tác.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Cán bộ, công chức, viên chức khi chuyển công tác thì cơ quan, tổ chức, đơn vị mới có trách nhiệm đánh giá, phân loại kết hợp với ý kiến nhận xét của cơ quan,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đơn vị cũ (đối với trường hợp có thời gian công tác ở cơ quan, tổ chức, đơn vị cũ từ 06 tháng trở lên).</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xml:space="preserve">2. Thời </w:t>
      </w:r>
      <w:r w:rsidRPr="00832101">
        <w:rPr>
          <w:rFonts w:eastAsia="Times New Roman" w:cs="Times New Roman"/>
          <w:sz w:val="24"/>
          <w:szCs w:val="24"/>
          <w:shd w:val="clear" w:color="auto" w:fill="FFFFFF"/>
          <w:lang w:eastAsia="vi-VN"/>
        </w:rPr>
        <w:t>điểm</w:t>
      </w:r>
      <w:r w:rsidRPr="00832101">
        <w:rPr>
          <w:rFonts w:eastAsia="Times New Roman" w:cs="Times New Roman"/>
          <w:sz w:val="24"/>
          <w:szCs w:val="24"/>
          <w:lang w:eastAsia="vi-VN"/>
        </w:rPr>
        <w:t xml:space="preserve"> đánh giá, phân loại cán bộ, công chức, viên chức được tiến hành trong tháng 12 hàng năm.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Đối với đơn vị sự nghiệp công lập hoạt động trong lĩnh vực giáo dục, đào tạo và một số lĩnh vực khác có thời điểm kết thúc năm công tác trước tháng 12 hàng năm, thời điểm đánh giá, phân loại công chức, viên chức do người đứng đầu quyết định.</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10" w:name="dieu_6"/>
      <w:r w:rsidRPr="00832101">
        <w:rPr>
          <w:rFonts w:eastAsia="Times New Roman" w:cs="Times New Roman"/>
          <w:b/>
          <w:bCs/>
          <w:sz w:val="24"/>
          <w:szCs w:val="24"/>
          <w:lang w:eastAsia="vi-VN"/>
        </w:rPr>
        <w:t>Điều 6. Sử dụng kết quả đánh giá cán bộ, công chức, viên chức</w:t>
      </w:r>
      <w:bookmarkEnd w:id="10"/>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shd w:val="clear" w:color="auto" w:fill="FFFFFF"/>
          <w:lang w:eastAsia="vi-VN"/>
        </w:rPr>
        <w:t>1. Kết quả</w:t>
      </w:r>
      <w:r w:rsidRPr="00832101">
        <w:rPr>
          <w:rFonts w:eastAsia="Times New Roman" w:cs="Times New Roman"/>
          <w:sz w:val="24"/>
          <w:szCs w:val="24"/>
          <w:lang w:eastAsia="vi-VN"/>
        </w:rPr>
        <w:t xml:space="preserve"> đánh giá là căn cứ quan trọng để bố trí, sử dụng, đào tạo, bồi dưỡng, nâng ngạch hoặc thăng hạng chức danh nghề nghiệp, quy hoạch, bổ nhiệm, miễn nhiệm, điều động, luân chuyển, khen thưởng,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và thực hiện các chính sách khác đối với cán bộ, công chức,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shd w:val="clear" w:color="auto" w:fill="FFFFFF"/>
          <w:lang w:eastAsia="vi-VN"/>
        </w:rPr>
        <w:t>2. Kết quả</w:t>
      </w:r>
      <w:r w:rsidRPr="00832101">
        <w:rPr>
          <w:rFonts w:eastAsia="Times New Roman" w:cs="Times New Roman"/>
          <w:sz w:val="24"/>
          <w:szCs w:val="24"/>
          <w:lang w:eastAsia="vi-VN"/>
        </w:rPr>
        <w:t xml:space="preserve"> đánh giá, phân loại cán bộ, công chức được sử dụng theo </w:t>
      </w:r>
      <w:r w:rsidRPr="00832101">
        <w:rPr>
          <w:rFonts w:eastAsia="Times New Roman" w:cs="Times New Roman"/>
          <w:sz w:val="24"/>
          <w:szCs w:val="24"/>
          <w:shd w:val="clear" w:color="auto" w:fill="FFFFFF"/>
          <w:lang w:eastAsia="vi-VN"/>
        </w:rPr>
        <w:t>quy định</w:t>
      </w:r>
      <w:r w:rsidRPr="00832101">
        <w:rPr>
          <w:rFonts w:eastAsia="Times New Roman" w:cs="Times New Roman"/>
          <w:sz w:val="24"/>
          <w:szCs w:val="24"/>
          <w:lang w:eastAsia="vi-VN"/>
        </w:rPr>
        <w:t xml:space="preserve"> tại </w:t>
      </w:r>
      <w:bookmarkStart w:id="11" w:name="dc_73"/>
      <w:r w:rsidRPr="00832101">
        <w:rPr>
          <w:rFonts w:eastAsia="Times New Roman" w:cs="Times New Roman"/>
          <w:sz w:val="24"/>
          <w:szCs w:val="24"/>
          <w:lang w:eastAsia="vi-VN"/>
        </w:rPr>
        <w:t>Khoản 3 Điều 29 và Khoản 3 Điều 58 Luật Cán bộ, công chức</w:t>
      </w:r>
      <w:bookmarkEnd w:id="11"/>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3. Kết quả đánh giá, phân loại viên chức được sử dụng theo quy định tại </w:t>
      </w:r>
      <w:bookmarkStart w:id="12" w:name="dc_74"/>
      <w:r w:rsidRPr="00832101">
        <w:rPr>
          <w:rFonts w:eastAsia="Times New Roman" w:cs="Times New Roman"/>
          <w:sz w:val="24"/>
          <w:szCs w:val="24"/>
          <w:lang w:eastAsia="vi-VN"/>
        </w:rPr>
        <w:t>Điểm a Khoản 1 Điều 29 Luật Viên chức</w:t>
      </w:r>
      <w:bookmarkEnd w:id="12"/>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13" w:name="dieu_7"/>
      <w:r w:rsidRPr="00832101">
        <w:rPr>
          <w:rFonts w:eastAsia="Times New Roman" w:cs="Times New Roman"/>
          <w:b/>
          <w:bCs/>
          <w:sz w:val="24"/>
          <w:szCs w:val="24"/>
          <w:lang w:eastAsia="vi-VN"/>
        </w:rPr>
        <w:t>Điều 7. Thông báo kết quả và lưu giữ tài liệu đánh giá, phân loại cán bộ, công chức, viên chức</w:t>
      </w:r>
      <w:bookmarkEnd w:id="13"/>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Thông báo kết quả đánh giá, phân loại cán bộ, công chức,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Kết quả đánh giá, phân loại cán bộ, công chức, viên chức phải được thông báo bằng văn bản cho cán bộ, công chức, viên chức sau 05 (năm) ngày làm việc, kể từ ngày có kết luận của người hoặc cấp có thẩm quyền đánh giá.</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Sau khi nhận được thông báo kết quả đánh giá, phân loại cán bộ, công chức, viên chức của người hoặc cấp có thẩm quyền, trường hợp cán bộ, công chức viên chức không nhất trí với kết luận đánh giá, phân loại thì có quyền khiếu nại theo quy định của pháp luật về khiếu nại.</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Lưu giữ tài liệu đánh giá cán bộ, công chức,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Kết quả đánh giá, phân loại được thể hiện bằng văn bản, lưu vào hồ sơ cán bộ, công chức, viên chức, bao gồm: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Phiếu đánh giá, phân loại cán bộ (Mẫu số 01); Phiếu đánh giá, phân loại công chức (Mẫu số 02) và Phiếu đánh giá, phân loại viên chức (Mẫu số 03) của Phụ lục ban hành kèm theo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Kết luận và thông báo bằng văn bản về kết quả đánh giá, phân loại cán bộ của cấp có thẩm quyền quản lý; hồ sơ giải quyết khiếu nại về kết quả đánh giá, phân loại cán bộ (nếu có);</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Kết luận và thông báo bằng văn bản về kết quả đánh giá, phân loại công chức, viên chức của người đứng đầu cơ quan, tổ chức, đơn vị; hồ sơ giải quyết khiếu nại về kết quả đánh giá, phân loại công chức, viên chức (nếu có).</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14" w:name="chuong_2"/>
      <w:r w:rsidRPr="00832101">
        <w:rPr>
          <w:rFonts w:eastAsia="Times New Roman" w:cs="Times New Roman"/>
          <w:b/>
          <w:bCs/>
          <w:sz w:val="24"/>
          <w:szCs w:val="24"/>
          <w:lang w:eastAsia="vi-VN"/>
        </w:rPr>
        <w:t>Chương II</w:t>
      </w:r>
      <w:bookmarkEnd w:id="14"/>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15" w:name="chuong_2_name"/>
      <w:r w:rsidRPr="00832101">
        <w:rPr>
          <w:rFonts w:eastAsia="Times New Roman" w:cs="Times New Roman"/>
          <w:b/>
          <w:bCs/>
          <w:sz w:val="24"/>
          <w:szCs w:val="24"/>
          <w:lang w:eastAsia="vi-VN"/>
        </w:rPr>
        <w:lastRenderedPageBreak/>
        <w:t>ĐÁNH GIÁ VÀ PHÂN LOẠI CÁN BỘ</w:t>
      </w:r>
      <w:bookmarkEnd w:id="15"/>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16" w:name="dieu_8"/>
      <w:r w:rsidRPr="00832101">
        <w:rPr>
          <w:rFonts w:eastAsia="Times New Roman" w:cs="Times New Roman"/>
          <w:b/>
          <w:bCs/>
          <w:sz w:val="24"/>
          <w:szCs w:val="24"/>
          <w:lang w:eastAsia="vi-VN"/>
        </w:rPr>
        <w:t>Điều 8. Nội dung đánh giá cán bộ</w:t>
      </w:r>
      <w:bookmarkEnd w:id="16"/>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Nội dung đánh giá cán bộ thực hiện theo quy định tại </w:t>
      </w:r>
      <w:bookmarkStart w:id="17" w:name="dc_75"/>
      <w:r w:rsidRPr="00832101">
        <w:rPr>
          <w:rFonts w:eastAsia="Times New Roman" w:cs="Times New Roman"/>
          <w:sz w:val="24"/>
          <w:szCs w:val="24"/>
          <w:lang w:eastAsia="vi-VN"/>
        </w:rPr>
        <w:t>Khoản 1 Điều 28 Luật Cán bộ, công chức</w:t>
      </w:r>
      <w:bookmarkEnd w:id="17"/>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18" w:name="dieu_9"/>
      <w:r w:rsidRPr="00832101">
        <w:rPr>
          <w:rFonts w:eastAsia="Times New Roman" w:cs="Times New Roman"/>
          <w:b/>
          <w:bCs/>
          <w:sz w:val="24"/>
          <w:szCs w:val="24"/>
          <w:lang w:eastAsia="vi-VN"/>
        </w:rPr>
        <w:t>Điều 9. Thẩm quyền và trách nhiệm đánh giá, phân loại cán bộ</w:t>
      </w:r>
      <w:bookmarkEnd w:id="18"/>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Cấp có thẩm quyền quản lý cán bộ thực hiện việc đánh giá, phân loại cán bộ theo phân cấp quản lý cán bộ, chịu trách nhiệm về kết quả đánh giá, phân loại cán bộ.</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19" w:name="dieu_10"/>
      <w:r w:rsidRPr="00832101">
        <w:rPr>
          <w:rFonts w:eastAsia="Times New Roman" w:cs="Times New Roman"/>
          <w:b/>
          <w:bCs/>
          <w:sz w:val="24"/>
          <w:szCs w:val="24"/>
          <w:lang w:eastAsia="vi-VN"/>
        </w:rPr>
        <w:t>Điều 10. Trình tự, thủ tục đánh giá cán bộ</w:t>
      </w:r>
      <w:bookmarkEnd w:id="19"/>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Việc đánh giá cán bộ được tiến hành như sau:</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Cán bộ làm báo cáo tự đánh giá kết quả công tác theo chức trách nhiệm vụ được giao theo Mục I Mẫu số 01;</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2. Cán bộ trình bày báo cáo tự đánh giá kết quả công tác tại cuộc họp của cơ quan,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đơn vị để mọi người tham dự cuộc họp đóng góp ý kiến. Các ý kiến được ghi vào biên bản và thông qua tại cuộc họp.</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Đối với cán bộ phụ trách nhiều cơ quan, tổ chức, đơn vị thì thành phần tham dự là đại diện </w:t>
      </w:r>
      <w:r w:rsidRPr="00832101">
        <w:rPr>
          <w:rFonts w:eastAsia="Times New Roman" w:cs="Times New Roman"/>
          <w:sz w:val="24"/>
          <w:szCs w:val="24"/>
          <w:shd w:val="clear" w:color="auto" w:fill="FFFFFF"/>
          <w:lang w:eastAsia="vi-VN"/>
        </w:rPr>
        <w:t>cấp</w:t>
      </w:r>
      <w:r w:rsidRPr="00832101">
        <w:rPr>
          <w:rFonts w:eastAsia="Times New Roman" w:cs="Times New Roman"/>
          <w:sz w:val="24"/>
          <w:szCs w:val="24"/>
          <w:lang w:eastAsia="vi-VN"/>
        </w:rPr>
        <w:t xml:space="preserve"> ủy đảng, công đoàn, đoàn thanh niên và người đứng đầu các cơ quan, tổ chức, đơn vị.</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Đối với cán bộ trực tiếp là người đứng đầu một cơ quan, tổ chức, đơn vị có các đơn vị cấu thành thì thành phần tham dự là đại diện cấp ủy đảng công đoàn, đoàn thanh niên và người đứng đầu các đơn vị cấu thành;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3. Cấp ủy đảng cùng </w:t>
      </w:r>
      <w:r w:rsidRPr="00832101">
        <w:rPr>
          <w:rFonts w:eastAsia="Times New Roman" w:cs="Times New Roman"/>
          <w:sz w:val="24"/>
          <w:szCs w:val="24"/>
          <w:shd w:val="clear" w:color="auto" w:fill="FFFFFF"/>
          <w:lang w:eastAsia="vi-VN"/>
        </w:rPr>
        <w:t>cấp</w:t>
      </w:r>
      <w:r w:rsidRPr="00832101">
        <w:rPr>
          <w:rFonts w:eastAsia="Times New Roman" w:cs="Times New Roman"/>
          <w:sz w:val="24"/>
          <w:szCs w:val="24"/>
          <w:lang w:eastAsia="vi-VN"/>
        </w:rPr>
        <w:t xml:space="preserve"> nơi cán bộ công tác có ý kiến bằng văn bản về cán bộ được đánh giá, phân loại;</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4. Cấp có thẩm quyền tham khảo các ý kiến tham gia tại Khoản 2 và 3 Điều này, quyết định đánh giá, phân loại cán bộ; thông báo kết quả đánh giá phân loại cho cán bộ theo quy định tại Điểm a Khoản 1 Điều 7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0" w:name="dieu_11"/>
      <w:r w:rsidRPr="00832101">
        <w:rPr>
          <w:rFonts w:eastAsia="Times New Roman" w:cs="Times New Roman"/>
          <w:b/>
          <w:bCs/>
          <w:sz w:val="24"/>
          <w:szCs w:val="24"/>
          <w:lang w:eastAsia="vi-VN"/>
        </w:rPr>
        <w:t>Điều 11. Tiêu chí phân loại đánh giá cán bộ ở mức hoàn thành xuất sắc nhiệm vụ</w:t>
      </w:r>
      <w:bookmarkEnd w:id="20"/>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Cán bộ đạt được tất cả các tiêu chí sau đây thì phân loại đánh giá ở mức hoàn thành xuất sắc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Luôn gương mẫu chấp hành tốt đường lối, chủ trương, chính sách của Đảng và pháp luật của Nhà nước;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Có phẩm chất chính trị, đạo đức tốt; có lối sống, tác phong, lề lối làm việc chuẩn mực, lành mạnh;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3. Duy trì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cương trong cơ quan, tổ chức, đơn vị; không để xảy ra các vụ, việc vi phạm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vi phạm pháp luật phải xử lý trong phạm vi quản lý;</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4. Tận tụy, có tinh thần trách nhiệm trong công tác; dám nghĩ, dám làm, dám chịu trách nhiệm trong tổ chức thực hiện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5. Lãnh đạo, chỉ đạo, điều hành các cơ quan, tổ chức, đơn vị hoặc ngành, lĩnh vực phụ trách hoàn thành xuất sắc các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6. Các cơ quan, tổ chức, đơn vị được giao phụ trách hoàn thành 100% nhiệm vụ theo chương trình, kế hoạch công tác năm; hoàn thành xuất sắc nhiệm vụ đột xuất;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7. Lãnh đạo, chỉ đạo cải cách hành chính, cải cách chế độ công vụ, công chức đạt kết quả tốt, có tác động trực tiếp nâng cao hiệu lực, hiệu quả hoạt động của cơ quan, tổ chức, đơn vị hoặc của ngành, lĩnh vực được giao phụ trách;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8. Có sáng kiến, giải pháp cụ thể được áp dụng, nâng cao hiệu quả, hiệu lực hoạt động của các cơ quan, tổ chức hoặc của ngành, lĩnh vực được giao phụ trách và được cấp có thẩm quyền công nhận.</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1" w:name="dieu_12"/>
      <w:r w:rsidRPr="00832101">
        <w:rPr>
          <w:rFonts w:eastAsia="Times New Roman" w:cs="Times New Roman"/>
          <w:b/>
          <w:bCs/>
          <w:sz w:val="24"/>
          <w:szCs w:val="24"/>
          <w:lang w:eastAsia="vi-VN"/>
        </w:rPr>
        <w:t>Điều 12. Tiêu chí phân loại đánh giá cán bộ ở mức hoàn thành tốt nhiệm vụ</w:t>
      </w:r>
      <w:bookmarkEnd w:id="21"/>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Cán bộ đạt được tất cả các tiêu chí sau đây thì phân loại đánh giá ở mức hoàn thành tốt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Các tiêu chí quy định tại Khoản 1, 2, 3 và 4 Điều 11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Lãnh đạo, chỉ đạo, điều hành các cơ quan, tổ chức, đơn vị hoặc ngành, lĩnh vực phụ trách hoàn thành tốt các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Các cơ quan, tổ chức, đơn vị được giao phụ trách hoàn thành 100% nhiệm vụ theo chương trình, kế hoạch công tác năm; hoàn thành tốt nhiệm vụ đột xuất;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4. Lãnh đạo, chỉ đạo cải cách hành chính, cải cách chế độ công vụ, công chức đạt kết quả, có tác động nâng cao hiệu lực, hiệu quả hoạt động của cơ quan, tổ chức, đơn vị hoặc của ngành, lĩnh vực được giao phụ trách.</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2" w:name="dieu_13"/>
      <w:r w:rsidRPr="00832101">
        <w:rPr>
          <w:rFonts w:eastAsia="Times New Roman" w:cs="Times New Roman"/>
          <w:b/>
          <w:bCs/>
          <w:sz w:val="24"/>
          <w:szCs w:val="24"/>
          <w:lang w:eastAsia="vi-VN"/>
        </w:rPr>
        <w:t>Điều 13. Tiêu chí phân loại đánh giá cán bộ ở mức hoàn thành nhiệm vụ nhưng còn hạn chế về năng lực</w:t>
      </w:r>
      <w:bookmarkEnd w:id="22"/>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Cán bộ đạt được tất cả các tiêu chí sau đây thì phân loại đánh giá ở mức hoàn thành nhiệm vụ nhưng còn hạn chế về năng lực: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Các tiêu chí quy định tại Khoản 1, 2, 3 và 4 Điều 11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Lãnh đạo, chỉ đạo, điều hành các cơ quan, tổ chức, đơn vị hoặc ngành, lĩnh vực được giao phụ trách hoàn thành các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Các cơ quan, tổ chức, đơn vị được giao phụ trách hoàn thành từ 70% đến dưới 100% nhiệm vụ theo chương trình, kế hoạch công tác năm; hoàn thành nhiệm vụ đột xuất;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4. Lãnh đạo, chỉ đạo cải cách hành chính, cải cách chế độ công vụ công chức đạt </w:t>
      </w:r>
      <w:r w:rsidRPr="00832101">
        <w:rPr>
          <w:rFonts w:eastAsia="Times New Roman" w:cs="Times New Roman"/>
          <w:sz w:val="24"/>
          <w:szCs w:val="24"/>
          <w:shd w:val="clear" w:color="auto" w:fill="FFFFFF"/>
          <w:lang w:eastAsia="vi-VN"/>
        </w:rPr>
        <w:t>kết quả</w:t>
      </w:r>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3" w:name="dieu_14"/>
      <w:r w:rsidRPr="00832101">
        <w:rPr>
          <w:rFonts w:eastAsia="Times New Roman" w:cs="Times New Roman"/>
          <w:b/>
          <w:bCs/>
          <w:sz w:val="24"/>
          <w:szCs w:val="24"/>
          <w:lang w:eastAsia="vi-VN"/>
        </w:rPr>
        <w:lastRenderedPageBreak/>
        <w:t>Điều 14. Tiêu chí phân loại đánh giá cán bộ ở mức không hoàn thành nhiệm vụ</w:t>
      </w:r>
      <w:bookmarkEnd w:id="23"/>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Cán bộ có một trong các tiêu chí sau đây thì phân loại đánh giá ở mức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1. Không thực hiện hoặc vi phạm đường lối, chủ trương, chính sách của Đảng hoặc pháp luật của Nhà nước bị cấp có thẩm quyền nghiêm khắc phê bình hoặc xử lý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theo quy định;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2. Vi phạm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cương hoặc quy chế làm việc của cơ quan, tổ chức, đơn vị;</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3. Để xảy ra mất đoàn kết trong cơ quan, tổ chức, đơn vị được giao phụ trách, quản lý và bị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nhưng chưa đến mức bị xử lý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ở hình thức cao nhất;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4. Công tác lãnh đạo, chỉ đạo, điều hành cơ quan, tổ chức, đơn vị được giao phụ trách bị đánh giá </w:t>
      </w:r>
      <w:r w:rsidRPr="00832101">
        <w:rPr>
          <w:rFonts w:eastAsia="Times New Roman" w:cs="Times New Roman"/>
          <w:sz w:val="24"/>
          <w:szCs w:val="24"/>
          <w:shd w:val="clear" w:color="auto" w:fill="FFFFFF"/>
          <w:lang w:eastAsia="vi-VN"/>
        </w:rPr>
        <w:t>là</w:t>
      </w:r>
      <w:r w:rsidRPr="00832101">
        <w:rPr>
          <w:rFonts w:eastAsia="Times New Roman" w:cs="Times New Roman"/>
          <w:sz w:val="24"/>
          <w:szCs w:val="24"/>
          <w:lang w:eastAsia="vi-VN"/>
        </w:rPr>
        <w:t xml:space="preserve">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5. Công tác lãnh đạo, chỉ đạo, tổ chức thực hiện nhiệm vụ có sai phạm đến mức phải có biện pháp khắc phục và phải tiến hành kiểm điểm trước cơ quan, tổ chức, đơn vị;</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6. Cơ quan, tổ chức, đơn vị hoặc ngành lĩnh vực được giao phụ trách hoàn thành dưới 70% nhiệm vụ theo chương trình, kế hoạch công tác năm;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7. Có liên quan trực tiếp đến tiêu cực, tham ô, tham nhũng, lãng phí tại cơ quan,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đơn vị được giao phụ trách.</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4" w:name="chuong_3"/>
      <w:r w:rsidRPr="00832101">
        <w:rPr>
          <w:rFonts w:eastAsia="Times New Roman" w:cs="Times New Roman"/>
          <w:b/>
          <w:bCs/>
          <w:sz w:val="24"/>
          <w:szCs w:val="24"/>
          <w:lang w:eastAsia="vi-VN"/>
        </w:rPr>
        <w:t>Chương III</w:t>
      </w:r>
      <w:bookmarkEnd w:id="24"/>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25" w:name="chuong_3_name"/>
      <w:r w:rsidRPr="00832101">
        <w:rPr>
          <w:rFonts w:eastAsia="Times New Roman" w:cs="Times New Roman"/>
          <w:b/>
          <w:bCs/>
          <w:sz w:val="24"/>
          <w:szCs w:val="24"/>
          <w:lang w:eastAsia="vi-VN"/>
        </w:rPr>
        <w:t>ĐÁNH GIÁ VÀ PHÂN LOẠI CÔNG CHỨC</w:t>
      </w:r>
      <w:bookmarkEnd w:id="25"/>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6" w:name="dieu_15"/>
      <w:r w:rsidRPr="00832101">
        <w:rPr>
          <w:rFonts w:eastAsia="Times New Roman" w:cs="Times New Roman"/>
          <w:b/>
          <w:bCs/>
          <w:sz w:val="24"/>
          <w:szCs w:val="24"/>
          <w:lang w:eastAsia="vi-VN"/>
        </w:rPr>
        <w:t>Điều 15. Nội dung đánh giá công chức</w:t>
      </w:r>
      <w:bookmarkEnd w:id="26"/>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Nội dung đánh giá công chức thực hiện theo quy định tại </w:t>
      </w:r>
      <w:bookmarkStart w:id="27" w:name="dc_76"/>
      <w:r w:rsidRPr="00832101">
        <w:rPr>
          <w:rFonts w:eastAsia="Times New Roman" w:cs="Times New Roman"/>
          <w:sz w:val="24"/>
          <w:szCs w:val="24"/>
          <w:lang w:eastAsia="vi-VN"/>
        </w:rPr>
        <w:t>Khoản 1 và 2 Điều 56 Luật Cán bộ, công chức</w:t>
      </w:r>
      <w:bookmarkEnd w:id="27"/>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8" w:name="dieu_16"/>
      <w:r w:rsidRPr="00832101">
        <w:rPr>
          <w:rFonts w:eastAsia="Times New Roman" w:cs="Times New Roman"/>
          <w:b/>
          <w:bCs/>
          <w:sz w:val="24"/>
          <w:szCs w:val="24"/>
          <w:lang w:eastAsia="vi-VN"/>
        </w:rPr>
        <w:t>Điều 16. Thẩm quyền và trách nhiệm đánh giá, phân loại công chức</w:t>
      </w:r>
      <w:bookmarkEnd w:id="28"/>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Người đứng đầu trực tiếp đánh giá, phân loại đối với cấp phó của người đứng đầu và công chức thuộc quyền quản lý của mình, chịu trách nhiệm về kết quả đánh giá, phân loại.</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Việc đánh giá người đứng đầu cơ quan, tổ chức, đơn vị do người đứng đầu cơ quan cấp trên quản lý trực tiếp thực hiện và chịu trách nhiệm về kết quả đánh giá, phân loại.</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29" w:name="dieu_17"/>
      <w:r w:rsidRPr="00832101">
        <w:rPr>
          <w:rFonts w:eastAsia="Times New Roman" w:cs="Times New Roman"/>
          <w:b/>
          <w:bCs/>
          <w:sz w:val="24"/>
          <w:szCs w:val="24"/>
          <w:lang w:eastAsia="vi-VN"/>
        </w:rPr>
        <w:t>Điều 17. Trình tự, thủ tục đánh giá công chức</w:t>
      </w:r>
      <w:bookmarkEnd w:id="29"/>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Đối với người đứng đầu và cấp phó của người đứng đầu cơ quan, tổ chức, đơn vị</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Công chức làm báo cáo tự đánh giá kết quả công tác theo nhiệm vụ được giao theo Mục I Mẫu số 02.</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b) Công chức trình bày báo cáo tự đánh giá kết quả công tác tại cuộc họp của cơ quan, tổ chức, đơn vị để mọi người tham dự cuộc họp đóng góp ý kiến. Các ý kiến được ghi vào biên bản và thông qua tại cuộc họp.</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Đối với cơ quan, tổ chức, đơn vị có các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cấu thành, thành phần tham dự là đại diện cấp ủy đảng, công đoàn, đoàn thanh niên và người đứng đầu các đơn vị cấu thành.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Đối với cơ quan, tổ chức, đơn vị không có các đơn vị cấu thành, thành phần tham dự là toàn thể công chức và người lao động của cơ quan, tổ chức,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Cấp ủy đảng cùng cấp nơi công chức công tác có ý kiến bằng văn bản về công chức được đánh giá, phân loại.</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d) Người đứng đầu cơ quan, tổ chức, đơn vị cấp trên trực tiếp tham khảo các ý kiến tham gia tại Điểm b và c Khoản này, quyết định đánh giá, phân loại đối với người đứng đầu.</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Người đứng đầu cơ quan, tổ chức, đơn vị tham khảo các ý kiến tham gia tại Điểm b và c Khoản này, quyết định đánh giá, phân loại đối với cấp phó của mình.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 Người đứng đầu cơ quan, tổ chức, đơn vị tại Điểm d Khoản này thông báo kết quả đánh giá, phân loại cho công chức theo </w:t>
      </w:r>
      <w:r w:rsidRPr="00832101">
        <w:rPr>
          <w:rFonts w:eastAsia="Times New Roman" w:cs="Times New Roman"/>
          <w:sz w:val="24"/>
          <w:szCs w:val="24"/>
          <w:shd w:val="clear" w:color="auto" w:fill="FFFFFF"/>
          <w:lang w:eastAsia="vi-VN"/>
        </w:rPr>
        <w:t>quy định</w:t>
      </w:r>
      <w:r w:rsidRPr="00832101">
        <w:rPr>
          <w:rFonts w:eastAsia="Times New Roman" w:cs="Times New Roman"/>
          <w:sz w:val="24"/>
          <w:szCs w:val="24"/>
          <w:lang w:eastAsia="vi-VN"/>
        </w:rPr>
        <w:t xml:space="preserve"> tại Điểm a Khoản 1 Điều 7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2. Đối </w:t>
      </w:r>
      <w:r w:rsidRPr="00832101">
        <w:rPr>
          <w:rFonts w:eastAsia="Times New Roman" w:cs="Times New Roman"/>
          <w:sz w:val="24"/>
          <w:szCs w:val="24"/>
          <w:shd w:val="clear" w:color="auto" w:fill="FFFFFF"/>
          <w:lang w:eastAsia="vi-VN"/>
        </w:rPr>
        <w:t>với</w:t>
      </w:r>
      <w:r w:rsidRPr="00832101">
        <w:rPr>
          <w:rFonts w:eastAsia="Times New Roman" w:cs="Times New Roman"/>
          <w:sz w:val="24"/>
          <w:szCs w:val="24"/>
          <w:lang w:eastAsia="vi-VN"/>
        </w:rPr>
        <w:t xml:space="preserve"> công chức không giữ chức vụ lãnh đạo, quản lý</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a) Công chức làm báo cáo tự đánh giá </w:t>
      </w:r>
      <w:r w:rsidRPr="00832101">
        <w:rPr>
          <w:rFonts w:eastAsia="Times New Roman" w:cs="Times New Roman"/>
          <w:sz w:val="24"/>
          <w:szCs w:val="24"/>
          <w:shd w:val="clear" w:color="auto" w:fill="FFFFFF"/>
          <w:lang w:eastAsia="vi-VN"/>
        </w:rPr>
        <w:t>kết quả</w:t>
      </w:r>
      <w:r w:rsidRPr="00832101">
        <w:rPr>
          <w:rFonts w:eastAsia="Times New Roman" w:cs="Times New Roman"/>
          <w:sz w:val="24"/>
          <w:szCs w:val="24"/>
          <w:lang w:eastAsia="vi-VN"/>
        </w:rPr>
        <w:t xml:space="preserve"> công tác theo nhiệm vụ được giao theo Mục I Mẫu số 02;</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b) Công chức trình bày báo cáo tự đánh giá </w:t>
      </w:r>
      <w:r w:rsidRPr="00832101">
        <w:rPr>
          <w:rFonts w:eastAsia="Times New Roman" w:cs="Times New Roman"/>
          <w:sz w:val="24"/>
          <w:szCs w:val="24"/>
          <w:shd w:val="clear" w:color="auto" w:fill="FFFFFF"/>
          <w:lang w:eastAsia="vi-VN"/>
        </w:rPr>
        <w:t>kết quả</w:t>
      </w:r>
      <w:r w:rsidRPr="00832101">
        <w:rPr>
          <w:rFonts w:eastAsia="Times New Roman" w:cs="Times New Roman"/>
          <w:sz w:val="24"/>
          <w:szCs w:val="24"/>
          <w:lang w:eastAsia="vi-VN"/>
        </w:rPr>
        <w:t xml:space="preserve"> công tác tại cuộc họp của cơ quan, tổ chức, đơn vị để mọi người tham dự cuộc họp đóng góp ý kiến. Các ý kiến được ghi vào biên bản và thông qua tại cuộc họp;</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 Người đứng đầu cơ quan, tổ chức, đơn vị tham khảo ý kiến tham gia tại Điểm b Khoản này, quyết định đánh giá, phân loại công chức; thông báo </w:t>
      </w:r>
      <w:r w:rsidRPr="00832101">
        <w:rPr>
          <w:rFonts w:eastAsia="Times New Roman" w:cs="Times New Roman"/>
          <w:sz w:val="24"/>
          <w:szCs w:val="24"/>
          <w:shd w:val="clear" w:color="auto" w:fill="FFFFFF"/>
          <w:lang w:eastAsia="vi-VN"/>
        </w:rPr>
        <w:t>kết quả</w:t>
      </w:r>
      <w:r w:rsidRPr="00832101">
        <w:rPr>
          <w:rFonts w:eastAsia="Times New Roman" w:cs="Times New Roman"/>
          <w:sz w:val="24"/>
          <w:szCs w:val="24"/>
          <w:lang w:eastAsia="vi-VN"/>
        </w:rPr>
        <w:t xml:space="preserve"> đánh giá, phân loại cho công chức theo quy định tại Điểm a Khoản 1 Điều 7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Đối với công chức trong đơn vị sự nghiệp công lập, việc đánh giá thực hiện theo quy định tại Khoản 1 Điều này.</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30" w:name="dieu_18"/>
      <w:r w:rsidRPr="00832101">
        <w:rPr>
          <w:rFonts w:eastAsia="Times New Roman" w:cs="Times New Roman"/>
          <w:b/>
          <w:bCs/>
          <w:sz w:val="24"/>
          <w:szCs w:val="24"/>
          <w:lang w:eastAsia="vi-VN"/>
        </w:rPr>
        <w:t xml:space="preserve">Điều 18. Tiêu chí phân loại đánh giá công chức ở mức hoàn thành </w:t>
      </w:r>
      <w:r w:rsidRPr="00832101">
        <w:rPr>
          <w:rFonts w:eastAsia="Times New Roman" w:cs="Times New Roman"/>
          <w:b/>
          <w:bCs/>
          <w:sz w:val="24"/>
          <w:szCs w:val="24"/>
          <w:shd w:val="clear" w:color="auto" w:fill="FFFFFF"/>
          <w:lang w:eastAsia="vi-VN"/>
        </w:rPr>
        <w:t>xuất</w:t>
      </w:r>
      <w:r w:rsidRPr="00832101">
        <w:rPr>
          <w:rFonts w:eastAsia="Times New Roman" w:cs="Times New Roman"/>
          <w:b/>
          <w:bCs/>
          <w:sz w:val="24"/>
          <w:szCs w:val="24"/>
          <w:lang w:eastAsia="vi-VN"/>
        </w:rPr>
        <w:t xml:space="preserve"> sắc nhiệm vụ</w:t>
      </w:r>
      <w:bookmarkEnd w:id="30"/>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1. Công chức không giữ chức vụ lãnh đạo, quản </w:t>
      </w:r>
      <w:r w:rsidRPr="00832101">
        <w:rPr>
          <w:rFonts w:eastAsia="Times New Roman" w:cs="Times New Roman"/>
          <w:sz w:val="24"/>
          <w:szCs w:val="24"/>
          <w:shd w:val="clear" w:color="auto" w:fill="FFFFFF"/>
          <w:lang w:eastAsia="vi-VN"/>
        </w:rPr>
        <w:t>lý</w:t>
      </w:r>
      <w:r w:rsidRPr="00832101">
        <w:rPr>
          <w:rFonts w:eastAsia="Times New Roman" w:cs="Times New Roman"/>
          <w:sz w:val="24"/>
          <w:szCs w:val="24"/>
          <w:lang w:eastAsia="vi-VN"/>
        </w:rPr>
        <w:t xml:space="preserve"> đạt được tất cả các tiêu chí sau đây thì phân loại đánh giá ở mức hoàn thành xuất sắc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Luôn gương mẫu, chấp hành tốt đường lối, chủ trương, chính sách của Đảng và pháp luật của Nhà nước;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b) Có phẩm chất chính trị, đạo đức tốt; có lối sống lành mạnh, chấp hành nghiêm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cương trong cơ quan, tổ chức, đơn vị; tận tụy, có tinh thần trách nhiệm trong thực hiện nhiệm vụ, công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c) Có năng lực, trình độ chuyên môn nghiệp vụ; phối hợp chặt chẽ và có hiệu quả với đồng nghiệp, cơ quan, tổ chức có liên quan trong quá trình thực hiện nhiệm vụ, công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d) Có tinh thần chủ động, sáng tạo trong thực hiện nhiệm vụ, công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đ) Có thái độ đúng mực và xử sự văn hóa trong thực hiện nhiệm vụ, công vụ; thực hiện tốt việc phòng, chống các hành vi cửa quyền, hách dịch, gây khó khăn, phiền hà, tiêu cực, tham nhũng, tham ô, lãng phí.</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e) Hoàn thành 100% nhiệm vụ theo chương trình, kế hoạch công tác năm, vượt tiến độ, có chất lượng và hiệu quả;</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g) Hoàn thành kịp thời và bảo đảm chất lượng, hiệu quả nhiệm vụ đột xuất;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h) Có ít nhất 01 công trình khoa học, đề án, đề tài hoặc sáng kiến được áp dụng có hiệu quả trong hoạt động công vụ của cơ quan, tổ chức,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được cấp có thẩm quyền công nhận;</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Công chức giữ chức vụ lãnh đạo, quản lý đạt được tất cả các tiêu chí sau đây thì phân loại đánh giá ở mức hoàn thành xuất sắc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Các tiêu chí quy định tại Khoản 1 Điều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Cơ quan, tổ chức, đơn vị được giao lãnh đạo, quản lý hoàn thành 100% nhiệm vụ theo chương trình, kế hoạch công tác năm; hoàn thành tốt nhiệm vụ đột xuất;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Lãnh đạo, quản lý, điều hành thực hiện nhiệm vụ hoàn thành vượt tiến độ, có chất lượng, hiệu quả;</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d) Có năng lực tập hợp, xây dựng cơ quan, tổ chức, đơn vị đoàn kết, thống nhất.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31" w:name="dieu_19"/>
      <w:r w:rsidRPr="00832101">
        <w:rPr>
          <w:rFonts w:eastAsia="Times New Roman" w:cs="Times New Roman"/>
          <w:b/>
          <w:bCs/>
          <w:sz w:val="24"/>
          <w:szCs w:val="24"/>
          <w:lang w:eastAsia="vi-VN"/>
        </w:rPr>
        <w:t>Điều 19. Tiêu chí phân loại đánh giá công chức ở mức hoàn thành tốt nhiệm vụ</w:t>
      </w:r>
      <w:bookmarkEnd w:id="31"/>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Công chức không giữ chức vụ lãnh đạo, quản lý đạt được tất cả các tiêu chí sau đây thì phân loại đánh giá ở mức hoàn thành tốt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Các tiêu chí quy định tại Điểm a, b, c, d và đ Khoản 1 Điều 18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Hoàn thành 100% nhiệm vụ theo chương trình, kế hoạch công tác năm, bảo đảm tiến độ, chất lượng và hiệu quả;</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Hoàn thành nhiệm vụ đột xuất.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Công chức giữ chức vụ lãnh đạo, quản lý đạt được tất cả các tiêu chí sau đây thì phân loại đánh giá ở mức hoàn thành tốt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Các tiêu chí quy định tại Khoản 1 Điều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Cơ quan, tổ chức, đơn vị được giao lãnh đạo, quản lý hoàn thành 100% nhiệm vụ được giao theo chương trình, kế hoạch công tác năm; hoàn thành nhiệm vụ đột xuất;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c) Lãnh đạo, quản lý, điều hành thực hiện nhiệm vụ bảo đảm tiến độ, chất lượng và hiệu quả;</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d) Có năng lực xây dựng cơ quan, tổ chức,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đoàn kết, thống nhất.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32" w:name="dieu_20"/>
      <w:r w:rsidRPr="00832101">
        <w:rPr>
          <w:rFonts w:eastAsia="Times New Roman" w:cs="Times New Roman"/>
          <w:b/>
          <w:bCs/>
          <w:sz w:val="24"/>
          <w:szCs w:val="24"/>
          <w:lang w:eastAsia="vi-VN"/>
        </w:rPr>
        <w:t>Điều 20. Tiêu chí phân loại đánh giá công chức ở mức hoàn thành nhiệm vụ nhưng còn hạn chế về năng lực</w:t>
      </w:r>
      <w:bookmarkEnd w:id="32"/>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Công chức không giữ chức vụ lãnh đạo, quản lý đạt các tiêu chí quy định tại Điểm a, b Khoản 1 Điều 18 Nghị định này và có một trong các tiêu chí sau đây thì phân loại đánh giá ở mức hoàn thành nhiệm vụ nhưng còn hạn chế về năng lực: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Hoàn thành từ 70% đến dưới 100% nhiệm vụ theo chương trình kế hoạch công tác năm;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Thực hiện nhiệm vụ được giao còn chậm về tiến độ;</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 Tham mưu đề </w:t>
      </w:r>
      <w:r w:rsidRPr="00832101">
        <w:rPr>
          <w:rFonts w:eastAsia="Times New Roman" w:cs="Times New Roman"/>
          <w:sz w:val="24"/>
          <w:szCs w:val="24"/>
          <w:shd w:val="clear" w:color="auto" w:fill="FFFFFF"/>
          <w:lang w:eastAsia="vi-VN"/>
        </w:rPr>
        <w:t>xuất</w:t>
      </w:r>
      <w:r w:rsidRPr="00832101">
        <w:rPr>
          <w:rFonts w:eastAsia="Times New Roman" w:cs="Times New Roman"/>
          <w:sz w:val="24"/>
          <w:szCs w:val="24"/>
          <w:lang w:eastAsia="vi-VN"/>
        </w:rPr>
        <w:t xml:space="preserve"> giải </w:t>
      </w:r>
      <w:r w:rsidRPr="00832101">
        <w:rPr>
          <w:rFonts w:eastAsia="Times New Roman" w:cs="Times New Roman"/>
          <w:sz w:val="24"/>
          <w:szCs w:val="24"/>
          <w:shd w:val="clear" w:color="auto" w:fill="FFFFFF"/>
          <w:lang w:eastAsia="vi-VN"/>
        </w:rPr>
        <w:t>quyết</w:t>
      </w:r>
      <w:r w:rsidRPr="00832101">
        <w:rPr>
          <w:rFonts w:eastAsia="Times New Roman" w:cs="Times New Roman"/>
          <w:sz w:val="24"/>
          <w:szCs w:val="24"/>
          <w:lang w:eastAsia="vi-VN"/>
        </w:rPr>
        <w:t xml:space="preserve"> công việc chưa bảo đảm chất lượng chưa đúng với quy định của pháp luật hoặc đến mức phải để cấp trên xử lý lại;</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d) Không có thái độ đúng mực và xử sự văn hóa trong thực hiện nhiệm vụ, công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đ) Có biểu hiện cửa quyền, hách dịch, gây khó khăn, phiền hà, tiêu cực, tham ô, tham nhũng, lãng phí trong thực hiện nhiệm vụ, công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Công chức lãnh đạo, quản lý đạt các tiêu chí quy định tại Điểm a, b Khoản 1 Điều 18 Nghị định này và có một trong các tiêu chí sau đây thì phân loại đánh giá ở mức hoàn thành nhiệm vụ nhưng còn hạn chế về năng lực: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a) Cơ quan, tổ chức,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được giao lãnh đạo, quản lý hoàn thành từ 70% đến dưới 100% nhiệm vụ theo chương trình, kế hoạch công tác năm;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Công tác lãnh đạo, chỉ đạo, điều hành thực hiện nhiệm vụ của cơ quan, tổ chức, đơn vị chậm tiến độ;</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 Giải </w:t>
      </w:r>
      <w:r w:rsidRPr="00832101">
        <w:rPr>
          <w:rFonts w:eastAsia="Times New Roman" w:cs="Times New Roman"/>
          <w:sz w:val="24"/>
          <w:szCs w:val="24"/>
          <w:shd w:val="clear" w:color="auto" w:fill="FFFFFF"/>
          <w:lang w:eastAsia="vi-VN"/>
        </w:rPr>
        <w:t>quyết</w:t>
      </w:r>
      <w:r w:rsidRPr="00832101">
        <w:rPr>
          <w:rFonts w:eastAsia="Times New Roman" w:cs="Times New Roman"/>
          <w:sz w:val="24"/>
          <w:szCs w:val="24"/>
          <w:lang w:eastAsia="vi-VN"/>
        </w:rPr>
        <w:t xml:space="preserve"> công việc của cơ quan, tổ chức,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không đúng quy định của pháp luật, chưa gây hậu quả phải có biện pháp khắc phục;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d) Công tác lãnh đạo, quản lý, điều hành thực hiện nhiệm vụ của cơ quan,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đơn vị chưa bảo đảm chất lượng, hiệu quả;</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 Cơ quan, tổ chức, đơn vị được giao lãnh đạo, quản lý xảy ra mất đoàn </w:t>
      </w:r>
      <w:r w:rsidRPr="00832101">
        <w:rPr>
          <w:rFonts w:eastAsia="Times New Roman" w:cs="Times New Roman"/>
          <w:sz w:val="24"/>
          <w:szCs w:val="24"/>
          <w:shd w:val="clear" w:color="auto" w:fill="FFFFFF"/>
          <w:lang w:eastAsia="vi-VN"/>
        </w:rPr>
        <w:t>kết</w:t>
      </w:r>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33" w:name="dieu_21"/>
      <w:r w:rsidRPr="00832101">
        <w:rPr>
          <w:rFonts w:eastAsia="Times New Roman" w:cs="Times New Roman"/>
          <w:b/>
          <w:bCs/>
          <w:sz w:val="24"/>
          <w:szCs w:val="24"/>
          <w:lang w:eastAsia="vi-VN"/>
        </w:rPr>
        <w:t>Điều 21. Tiêu chí phân loại đánh giá công chức ở mức không hoàn thành nhiệm vụ</w:t>
      </w:r>
      <w:bookmarkEnd w:id="33"/>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Công chức không giữ chức vụ lãnh đạo, quản lý có một trong các tiêu chí sau đây thì phân loại đánh giá ở mức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a) Không thực hiện hoặc vi phạm đường lối, chủ trương, chính sách của Đảng hoặc pháp luật của Nhà nước bị cấp có thẩm quyền xử lý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hoặc cơ quan có thẩm quyền xử lý theo quy định;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xml:space="preserve">b) Vi phạm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cương hoặc quy chế làm việc của cơ quan,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xml:space="preserve"> đơn vị nhưng chưa đến mức bị xử lý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ở hình thức cao nhất;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Không hoàn thành nhiệm vụ tương xứng với chức danh đang giữ;</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đ) Thực hiện nhiệm vụ, công vụ có sai phạm đến mức phải có biện pháp khắc phục;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đ) Gây mất đoàn kết trong cơ quan, tổ chức, đơn vị;</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e) Hoàn thành dưới 70% nhiệm vụ theo chương trình, kế hoạch công tác năm;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g) Có hành vi cửa quyền, hách dịch, gây khó khăn, phiền hà, tiêu cực, tham nhũng, tham ô, lãng phí bị xử lý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Công chức giữ chức vụ lãnh đạo, quản lý có một trong các tiêu chí sau đây thì phân loại đánh giá ở mức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Các tiêu chí quy định tại Khoản 1 Điều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Liên quan trực tiếp đến tiêu cực, tham ô, tham nhũng, lãng phí tại các cơ quan, tổ chức, đơn vị được giao phụ trách và bị xử lý theo quy định của pháp luật;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Cơ quan, tổ chức, đơn vị được giao lãnh đạo, quản lý hoàn thành dưới 70% nhiệm vụ theo chương trình, kế hoạch công tác năm;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d) Chỉ đạo, tổ chức thực hiện nhiệm vụ có sai phạm đến mức phải có biện pháp khắc phục;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đ) Cơ quan, tổ chức, đơn vị được giao lãnh đạo, quản lý xảy ra mất đoàn kết.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34" w:name="chuong_4"/>
      <w:r w:rsidRPr="00832101">
        <w:rPr>
          <w:rFonts w:eastAsia="Times New Roman" w:cs="Times New Roman"/>
          <w:b/>
          <w:bCs/>
          <w:sz w:val="24"/>
          <w:szCs w:val="24"/>
          <w:lang w:eastAsia="vi-VN"/>
        </w:rPr>
        <w:t>Chương IV</w:t>
      </w:r>
      <w:bookmarkEnd w:id="34"/>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35" w:name="chuong_4_name"/>
      <w:r w:rsidRPr="00832101">
        <w:rPr>
          <w:rFonts w:eastAsia="Times New Roman" w:cs="Times New Roman"/>
          <w:b/>
          <w:bCs/>
          <w:sz w:val="24"/>
          <w:szCs w:val="24"/>
          <w:lang w:eastAsia="vi-VN"/>
        </w:rPr>
        <w:t>ĐÁNH GIÁ VÀ PHÂN LOẠI VIÊN CHỨC</w:t>
      </w:r>
      <w:bookmarkEnd w:id="35"/>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36" w:name="dieu_22"/>
      <w:r w:rsidRPr="00832101">
        <w:rPr>
          <w:rFonts w:eastAsia="Times New Roman" w:cs="Times New Roman"/>
          <w:b/>
          <w:bCs/>
          <w:sz w:val="24"/>
          <w:szCs w:val="24"/>
          <w:lang w:eastAsia="vi-VN"/>
        </w:rPr>
        <w:t>Điều 22. Nội dung đánh giá viên chức</w:t>
      </w:r>
      <w:bookmarkEnd w:id="36"/>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Nội dung đánh giá viên chức thực hiện theo quy định tại </w:t>
      </w:r>
      <w:bookmarkStart w:id="37" w:name="dc_77"/>
      <w:r w:rsidRPr="00832101">
        <w:rPr>
          <w:rFonts w:eastAsia="Times New Roman" w:cs="Times New Roman"/>
          <w:sz w:val="24"/>
          <w:szCs w:val="24"/>
          <w:lang w:eastAsia="vi-VN"/>
        </w:rPr>
        <w:t>Khoản 1 và 2 Điều 41 Luật Viên chức</w:t>
      </w:r>
      <w:bookmarkEnd w:id="37"/>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38" w:name="dieu_23"/>
      <w:r w:rsidRPr="00832101">
        <w:rPr>
          <w:rFonts w:eastAsia="Times New Roman" w:cs="Times New Roman"/>
          <w:b/>
          <w:bCs/>
          <w:sz w:val="24"/>
          <w:szCs w:val="24"/>
          <w:lang w:eastAsia="vi-VN"/>
        </w:rPr>
        <w:t>Điều 23. Thẩm quyền và trách nhiệm đánh giá, phân loại viên chức</w:t>
      </w:r>
      <w:bookmarkEnd w:id="38"/>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Thẩm quyền và trách nhiệm đánh giá, phân loại viên chức thực hiện theo quy định tại </w:t>
      </w:r>
      <w:bookmarkStart w:id="39" w:name="dc_78"/>
      <w:r w:rsidRPr="00832101">
        <w:rPr>
          <w:rFonts w:eastAsia="Times New Roman" w:cs="Times New Roman"/>
          <w:sz w:val="24"/>
          <w:szCs w:val="24"/>
          <w:lang w:eastAsia="vi-VN"/>
        </w:rPr>
        <w:t>Khoản 1, 2 và 3 Điều 43 Luật Viên chức</w:t>
      </w:r>
      <w:bookmarkEnd w:id="39"/>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0" w:name="dieu_24"/>
      <w:r w:rsidRPr="00832101">
        <w:rPr>
          <w:rFonts w:eastAsia="Times New Roman" w:cs="Times New Roman"/>
          <w:b/>
          <w:bCs/>
          <w:sz w:val="24"/>
          <w:szCs w:val="24"/>
          <w:lang w:eastAsia="vi-VN"/>
        </w:rPr>
        <w:t>Điều 24. Trình tự, thủ tục đánh giá viên chức</w:t>
      </w:r>
      <w:bookmarkEnd w:id="40"/>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Việc đánh giá viên chức được tiến hành như sau:</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Đối với người đứng đầu và cấp phó của người đứng đầu cơ quan, đơn vị</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a) Viên chức làm báo cáo tự đánh giá kết quả công tác theo nhiệm vụ được giao theo Mục I Mẫu số 03.</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b) Viên chức trình bày báo cáo tự đánh giá </w:t>
      </w:r>
      <w:r w:rsidRPr="00832101">
        <w:rPr>
          <w:rFonts w:eastAsia="Times New Roman" w:cs="Times New Roman"/>
          <w:sz w:val="24"/>
          <w:szCs w:val="24"/>
          <w:shd w:val="clear" w:color="auto" w:fill="FFFFFF"/>
          <w:lang w:eastAsia="vi-VN"/>
        </w:rPr>
        <w:t>kết quả</w:t>
      </w:r>
      <w:r w:rsidRPr="00832101">
        <w:rPr>
          <w:rFonts w:eastAsia="Times New Roman" w:cs="Times New Roman"/>
          <w:sz w:val="24"/>
          <w:szCs w:val="24"/>
          <w:lang w:eastAsia="vi-VN"/>
        </w:rPr>
        <w:t xml:space="preserve"> công tác tại cuộc họp </w:t>
      </w:r>
      <w:r w:rsidRPr="00832101">
        <w:rPr>
          <w:rFonts w:eastAsia="Times New Roman" w:cs="Times New Roman"/>
          <w:sz w:val="24"/>
          <w:szCs w:val="24"/>
          <w:shd w:val="clear" w:color="auto" w:fill="FFFFFF"/>
          <w:lang w:eastAsia="vi-VN"/>
        </w:rPr>
        <w:t>của</w:t>
      </w:r>
      <w:r w:rsidRPr="00832101">
        <w:rPr>
          <w:rFonts w:eastAsia="Times New Roman" w:cs="Times New Roman"/>
          <w:sz w:val="24"/>
          <w:szCs w:val="24"/>
          <w:lang w:eastAsia="vi-VN"/>
        </w:rPr>
        <w:t xml:space="preserve"> cơ quan, đơn vị để mọi người tham dự cuộc họp đóng góp ý kiến. Các ý kiến được ghi vào biên bản và thông qua tại cuộc họp.</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Đối với cơ quan, đơn vị có các đơn vị cấu thành, thành phần tham dự là đại diện </w:t>
      </w:r>
      <w:r w:rsidRPr="00832101">
        <w:rPr>
          <w:rFonts w:eastAsia="Times New Roman" w:cs="Times New Roman"/>
          <w:sz w:val="24"/>
          <w:szCs w:val="24"/>
          <w:shd w:val="clear" w:color="auto" w:fill="FFFFFF"/>
          <w:lang w:eastAsia="vi-VN"/>
        </w:rPr>
        <w:t>cấp</w:t>
      </w:r>
      <w:r w:rsidRPr="00832101">
        <w:rPr>
          <w:rFonts w:eastAsia="Times New Roman" w:cs="Times New Roman"/>
          <w:sz w:val="24"/>
          <w:szCs w:val="24"/>
          <w:lang w:eastAsia="vi-VN"/>
        </w:rPr>
        <w:t xml:space="preserve"> ủy đảng, công đoàn, đoàn thanh niên và người đứng đầu các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cấu thành.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Đối với cơ quan, đơn vị không có các đơn vị cấu thành, thành phần tham dự là toàn thể viên chức và người lao động của cơ quan,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shd w:val="clear" w:color="auto" w:fill="FFFFFF"/>
          <w:lang w:eastAsia="vi-VN"/>
        </w:rPr>
        <w:t>c) Cấp</w:t>
      </w:r>
      <w:r w:rsidRPr="00832101">
        <w:rPr>
          <w:rFonts w:eastAsia="Times New Roman" w:cs="Times New Roman"/>
          <w:sz w:val="24"/>
          <w:szCs w:val="24"/>
          <w:lang w:eastAsia="vi-VN"/>
        </w:rPr>
        <w:t xml:space="preserve"> ủy đảng cùng cấp có ý kiến bằng văn bản về viên chức được đánh giá, phân loại.</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d) Người đứng đầu cơ quan, đơn vị cấp trên trực tiếp tham khảo các ý kiến tham gia tại Điểm b và c Khoản này, quyết định đánh giá, phân loại đối với người đứng đầu.</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Người đứng đầu cơ quan, đơn vị tham khảo các ý kiến tham gia tại Điểm b và c Khoản này, quyết định đánh giá, phân loại đối với cấp phó của mình.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đ) Người đứng đầu cơ quan, đơn vị tại Điểm d Khoản này thông báo kết quả đánh giá, phân loại cho viên chức theo quy định tại Điểm a Khoản 1 Điều 7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Đối với viên chức không giữ chức vụ quản lý</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Viên chức làm báo cáo tự đánh giá kết quả công tác theo nhiệm vụ được giao theo Mục I Mẫu số 03.</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Viên chức trình bày báo cáo tự đánh giá tại cuộc họp của cơ quan, đơn vị để mọi người đóng góp ý kiến. Các ý kiến được ghi vào biên bản và thông qua tại cuộc họp.</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 Người đứng đầu cơ quan, đơn vị hoặc người được giao </w:t>
      </w:r>
      <w:r w:rsidRPr="00832101">
        <w:rPr>
          <w:rFonts w:eastAsia="Times New Roman" w:cs="Times New Roman"/>
          <w:sz w:val="24"/>
          <w:szCs w:val="24"/>
          <w:shd w:val="clear" w:color="auto" w:fill="FFFFFF"/>
          <w:lang w:eastAsia="vi-VN"/>
        </w:rPr>
        <w:t>thẩm quyền</w:t>
      </w:r>
      <w:r w:rsidRPr="00832101">
        <w:rPr>
          <w:rFonts w:eastAsia="Times New Roman" w:cs="Times New Roman"/>
          <w:sz w:val="24"/>
          <w:szCs w:val="24"/>
          <w:lang w:eastAsia="vi-VN"/>
        </w:rPr>
        <w:t xml:space="preserve"> đánh giá viên chức tham khảo ý kiến tham gia tại Điểm b Khoản này, </w:t>
      </w:r>
      <w:r w:rsidRPr="00832101">
        <w:rPr>
          <w:rFonts w:eastAsia="Times New Roman" w:cs="Times New Roman"/>
          <w:sz w:val="24"/>
          <w:szCs w:val="24"/>
          <w:shd w:val="clear" w:color="auto" w:fill="FFFFFF"/>
          <w:lang w:eastAsia="vi-VN"/>
        </w:rPr>
        <w:t>quyết</w:t>
      </w:r>
      <w:r w:rsidRPr="00832101">
        <w:rPr>
          <w:rFonts w:eastAsia="Times New Roman" w:cs="Times New Roman"/>
          <w:sz w:val="24"/>
          <w:szCs w:val="24"/>
          <w:lang w:eastAsia="vi-VN"/>
        </w:rPr>
        <w:t xml:space="preserve"> định đánh giá, phân loại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Người được giao thẩm quyền đánh giá viên chức chịu trách nhiệm về kết quả đánh giá, phân loại viên chức trước người đứng đầu đơn vị sự nghiệp công lập.</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1" w:name="dieu_25"/>
      <w:r w:rsidRPr="00832101">
        <w:rPr>
          <w:rFonts w:eastAsia="Times New Roman" w:cs="Times New Roman"/>
          <w:b/>
          <w:bCs/>
          <w:sz w:val="24"/>
          <w:szCs w:val="24"/>
          <w:lang w:eastAsia="vi-VN"/>
        </w:rPr>
        <w:t>Điều 25. Tiêu chí phân loại đánh giá viên chức ở mức hoàn thành xuất sắc nhiệm vụ</w:t>
      </w:r>
      <w:bookmarkEnd w:id="41"/>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Viên chức không giữ chức vụ quản lý đạt được tất cả các tiêu chí sau đây thì phân loại đánh giá ở mức hoàn thành xuất sắc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a) Có năng lực, trình độ chuyên môn, nghiệp vụ tốt, hoàn thành 100% công việc hoặc nhiệm vụ theo hợp đồng làm việc đã ký kết, vượt tiến độ, có chất lượng, hiệu quả; nghiêm túc chấp hành sự phân công </w:t>
      </w:r>
      <w:proofErr w:type="spellStart"/>
      <w:r w:rsidRPr="00832101">
        <w:rPr>
          <w:rFonts w:eastAsia="Times New Roman" w:cs="Times New Roman"/>
          <w:sz w:val="24"/>
          <w:szCs w:val="24"/>
          <w:lang w:eastAsia="vi-VN"/>
        </w:rPr>
        <w:t>công</w:t>
      </w:r>
      <w:proofErr w:type="spellEnd"/>
      <w:r w:rsidRPr="00832101">
        <w:rPr>
          <w:rFonts w:eastAsia="Times New Roman" w:cs="Times New Roman"/>
          <w:sz w:val="24"/>
          <w:szCs w:val="24"/>
          <w:lang w:eastAsia="vi-VN"/>
        </w:rPr>
        <w:t xml:space="preserve"> tác của người có thẩm quyền; có tinh thần trách nhiệm cao, chủ động, sáng tạo trong thực hiện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Hoàn thành tốt các nhiệm vụ đột xuất;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c) Thực hiện đúng, đầy đủ, nghiêm túc các quy định về đạo đức nghề nghiệp, điều lệ, quy chế, nội quy của cơ quan, đơn vị, các quy định về phòng, chống tham nhũng, thực hành tiết kiệm, chống lãng phí; tâm huyết với nghề nghiệp, tận tụy với công việc;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d) Thực hiện nghiêm túc quy tắc ứng xử của viên chức, có thái độ lịch sự, tôn trọng trong phục vụ, giao tiếp với nhân dân; có tinh thần đoàn kết, hợp tác hiệu quả, </w:t>
      </w:r>
      <w:r w:rsidRPr="00832101">
        <w:rPr>
          <w:rFonts w:eastAsia="Times New Roman" w:cs="Times New Roman"/>
          <w:sz w:val="24"/>
          <w:szCs w:val="24"/>
          <w:shd w:val="clear" w:color="auto" w:fill="FFFFFF"/>
          <w:lang w:eastAsia="vi-VN"/>
        </w:rPr>
        <w:t>phối hợp</w:t>
      </w:r>
      <w:r w:rsidRPr="00832101">
        <w:rPr>
          <w:rFonts w:eastAsia="Times New Roman" w:cs="Times New Roman"/>
          <w:sz w:val="24"/>
          <w:szCs w:val="24"/>
          <w:lang w:eastAsia="vi-VN"/>
        </w:rPr>
        <w:t xml:space="preserve"> chặt chẽ với đồng nghiệp, cơ quan, đơn vị có liên quan trong quá trình thực hiện nhiệm vụ;</w:t>
      </w:r>
    </w:p>
    <w:p w:rsidR="00832101" w:rsidRPr="00951DBF" w:rsidRDefault="00832101" w:rsidP="00832101">
      <w:pPr>
        <w:spacing w:before="120" w:after="100" w:afterAutospacing="1" w:line="240" w:lineRule="auto"/>
        <w:rPr>
          <w:rFonts w:eastAsia="Times New Roman" w:cs="Times New Roman"/>
          <w:color w:val="FF0000"/>
          <w:sz w:val="24"/>
          <w:szCs w:val="24"/>
          <w:lang w:eastAsia="vi-VN"/>
        </w:rPr>
      </w:pPr>
      <w:r w:rsidRPr="00951DBF">
        <w:rPr>
          <w:rFonts w:eastAsia="Times New Roman" w:cs="Times New Roman"/>
          <w:color w:val="FF0000"/>
          <w:sz w:val="24"/>
          <w:szCs w:val="24"/>
          <w:lang w:eastAsia="vi-VN"/>
        </w:rPr>
        <w:t xml:space="preserve">đ) Có ít nhất 01 công trình khoa học, đề án, đề tài hoặc sáng kiến được áp dụng và mang lại hiệu quả </w:t>
      </w:r>
      <w:r w:rsidRPr="00951DBF">
        <w:rPr>
          <w:rFonts w:eastAsia="Times New Roman" w:cs="Times New Roman"/>
          <w:color w:val="FF0000"/>
          <w:sz w:val="24"/>
          <w:szCs w:val="24"/>
          <w:shd w:val="clear" w:color="auto" w:fill="FFFFFF"/>
          <w:lang w:eastAsia="vi-VN"/>
        </w:rPr>
        <w:t>trong</w:t>
      </w:r>
      <w:r w:rsidRPr="00951DBF">
        <w:rPr>
          <w:rFonts w:eastAsia="Times New Roman" w:cs="Times New Roman"/>
          <w:color w:val="FF0000"/>
          <w:sz w:val="24"/>
          <w:szCs w:val="24"/>
          <w:lang w:eastAsia="vi-VN"/>
        </w:rPr>
        <w:t xml:space="preserve"> việc thực hiện công tác chuyên môn, nghề nghiệp được cấp có thẩm quyền công nhận</w:t>
      </w:r>
      <w:r w:rsidRPr="00FF6AEB">
        <w:rPr>
          <w:rFonts w:eastAsia="Times New Roman" w:cs="Times New Roman"/>
          <w:i/>
          <w:color w:val="0070C0"/>
          <w:sz w:val="24"/>
          <w:szCs w:val="24"/>
          <w:lang w:eastAsia="vi-VN"/>
        </w:rPr>
        <w:t>.</w:t>
      </w:r>
      <w:r w:rsidR="00951DBF" w:rsidRPr="00FF6AEB">
        <w:rPr>
          <w:rFonts w:eastAsia="Times New Roman" w:cs="Times New Roman"/>
          <w:i/>
          <w:color w:val="0070C0"/>
          <w:sz w:val="24"/>
          <w:szCs w:val="24"/>
          <w:lang w:eastAsia="vi-VN"/>
        </w:rPr>
        <w:t>( chưa thực hiện).</w:t>
      </w:r>
      <w:bookmarkStart w:id="42" w:name="_GoBack"/>
      <w:bookmarkEnd w:id="42"/>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Viên chức quản lý đạt được tất cả các tiêu chí sau đây thì phân loại đánh giá ở mức hoàn thành xuất sắc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Các tiêu chí quy định tại Khoản 1 Điều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Có ý thức chủ động, sáng tạo trong công tác điều hành, tổ chức thực hiện công việc;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Triển khai và thực hiện tốt cơ chế tự chủ, tự chịu trách nhiệm đối với đơn vị sự nghiệp công lập theo quy định của pháp luật;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d) Cơ quan, đơn vị được giao quản lý, điều hành hoàn thành 100% khối lượng công việc, vượt tiến độ, có chất lượng, hiệu quả.</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3" w:name="dieu_26"/>
      <w:r w:rsidRPr="00832101">
        <w:rPr>
          <w:rFonts w:eastAsia="Times New Roman" w:cs="Times New Roman"/>
          <w:b/>
          <w:bCs/>
          <w:sz w:val="24"/>
          <w:szCs w:val="24"/>
          <w:lang w:eastAsia="vi-VN"/>
        </w:rPr>
        <w:t>Điều 26. Tiêu chí phân loại đánh giá viên chức ở mức hoàn thành tốt nhiệm vụ</w:t>
      </w:r>
      <w:bookmarkEnd w:id="43"/>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Viên chức không giữ chức vụ quản lý đạt được tất cả các tiêu chí sau đây thì phân loại đánh giá ở mức hoàn thành tốt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a) Có năng lực, trình độ chuyên môn, nghiệp vụ tốt, hoàn thành 100% công việc hoặc nhiệm vụ theo </w:t>
      </w:r>
      <w:r w:rsidRPr="00832101">
        <w:rPr>
          <w:rFonts w:eastAsia="Times New Roman" w:cs="Times New Roman"/>
          <w:sz w:val="24"/>
          <w:szCs w:val="24"/>
          <w:shd w:val="clear" w:color="auto" w:fill="FFFFFF"/>
          <w:lang w:eastAsia="vi-VN"/>
        </w:rPr>
        <w:t>hợp đồng</w:t>
      </w:r>
      <w:r w:rsidRPr="00832101">
        <w:rPr>
          <w:rFonts w:eastAsia="Times New Roman" w:cs="Times New Roman"/>
          <w:sz w:val="24"/>
          <w:szCs w:val="24"/>
          <w:lang w:eastAsia="vi-VN"/>
        </w:rPr>
        <w:t xml:space="preserve"> làm việc đã ký kết, bảo đảm tiến độ </w:t>
      </w:r>
      <w:r w:rsidRPr="00832101">
        <w:rPr>
          <w:rFonts w:eastAsia="Times New Roman" w:cs="Times New Roman"/>
          <w:sz w:val="24"/>
          <w:szCs w:val="24"/>
          <w:shd w:val="clear" w:color="auto" w:fill="FFFFFF"/>
          <w:lang w:eastAsia="vi-VN"/>
        </w:rPr>
        <w:t>chất</w:t>
      </w:r>
      <w:r w:rsidRPr="00832101">
        <w:rPr>
          <w:rFonts w:eastAsia="Times New Roman" w:cs="Times New Roman"/>
          <w:sz w:val="24"/>
          <w:szCs w:val="24"/>
          <w:lang w:eastAsia="vi-VN"/>
        </w:rPr>
        <w:t xml:space="preserve"> lượng, hiệu quả; nghiêm túc chấp hành sự phân công </w:t>
      </w:r>
      <w:proofErr w:type="spellStart"/>
      <w:r w:rsidRPr="00832101">
        <w:rPr>
          <w:rFonts w:eastAsia="Times New Roman" w:cs="Times New Roman"/>
          <w:sz w:val="24"/>
          <w:szCs w:val="24"/>
          <w:lang w:eastAsia="vi-VN"/>
        </w:rPr>
        <w:t>công</w:t>
      </w:r>
      <w:proofErr w:type="spellEnd"/>
      <w:r w:rsidRPr="00832101">
        <w:rPr>
          <w:rFonts w:eastAsia="Times New Roman" w:cs="Times New Roman"/>
          <w:sz w:val="24"/>
          <w:szCs w:val="24"/>
          <w:lang w:eastAsia="vi-VN"/>
        </w:rPr>
        <w:t xml:space="preserve"> tác của người có thẩm quyền; có tinh thần trách nhiệm trong thực hiện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Các tiêu chí quy định tại Điểm b, c, d và đ Khoản 1 Điều 25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Viên chức quản lý đạt được tất cả các tiêu chí sau đây thì phân loại đánh giá ở mức hoàn thành tốt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Các tiêu chí quy định tại Khoản 1 Điều này, Điểm b và c Khoản 2 Điều 25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Cơ quan, đơn vị được giao quản lý, điều hành hoàn thành 100% khối lượng công việc, bảo đảm tiến độ, chất lượng, hiệu quả.</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4" w:name="dieu_27"/>
      <w:r w:rsidRPr="00832101">
        <w:rPr>
          <w:rFonts w:eastAsia="Times New Roman" w:cs="Times New Roman"/>
          <w:b/>
          <w:bCs/>
          <w:sz w:val="24"/>
          <w:szCs w:val="24"/>
          <w:lang w:eastAsia="vi-VN"/>
        </w:rPr>
        <w:t>Điều 27. Tiêu chí phân loại đánh giá viên chức ở mức hoàn thành nhiệm vụ</w:t>
      </w:r>
      <w:bookmarkEnd w:id="44"/>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1. Viên chức không giữ chức vụ quản lý đạt được tất cả các tiêu chí sau đây thì phân </w:t>
      </w:r>
      <w:r w:rsidRPr="00832101">
        <w:rPr>
          <w:rFonts w:eastAsia="Times New Roman" w:cs="Times New Roman"/>
          <w:sz w:val="24"/>
          <w:szCs w:val="24"/>
          <w:shd w:val="clear" w:color="auto" w:fill="FFFFFF"/>
          <w:lang w:eastAsia="vi-VN"/>
        </w:rPr>
        <w:t>loại</w:t>
      </w:r>
      <w:r w:rsidRPr="00832101">
        <w:rPr>
          <w:rFonts w:eastAsia="Times New Roman" w:cs="Times New Roman"/>
          <w:sz w:val="24"/>
          <w:szCs w:val="24"/>
          <w:lang w:eastAsia="vi-VN"/>
        </w:rPr>
        <w:t xml:space="preserve"> đánh giá ở mức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a) Có năng lực, trình độ chuyên môn, nghiệp vụ tốt, hoàn thành từ 70% đến dưới 100% công việc hoặc nhiệm vụ theo hợp đồng làm việc đã ký kết, trong đó có công việc còn chậm về tiến độ, hạn chế về chất lượng, hiệu quả; có tinh thần trách nhiệm trong thực hiện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Các tiêu chí quy định tại Điểm b, c, d và đ Khoản 1 Điều 25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Viên chức quản lý đạt được tất cả các tiêu chí sau đây thì phân loại đánh giá ở mức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Các tiêu chí quy định tại Khoản 1 Điều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b) Nghiêm túc thực hiện cơ chế tự chủ, tự chịu trách nhiệm đối với đơn vị sự nghiệp công lập theo quy định của pháp luật;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Cơ quan, đơn vị được giao quản lý, điều hành hoàn thành từ 70% đến dưới 100% khối lượng công việc.</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5" w:name="dieu_28"/>
      <w:r w:rsidRPr="00832101">
        <w:rPr>
          <w:rFonts w:eastAsia="Times New Roman" w:cs="Times New Roman"/>
          <w:b/>
          <w:bCs/>
          <w:sz w:val="24"/>
          <w:szCs w:val="24"/>
          <w:lang w:eastAsia="vi-VN"/>
        </w:rPr>
        <w:t>Điều 28. Tiêu chí phân loại đánh giá viên chức ở mức không hoàn thành nhiệm vụ</w:t>
      </w:r>
      <w:bookmarkEnd w:id="45"/>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Viên chức không giữ chức vụ quản lý có một trong các tiêu chí sau đây thì phân loại đánh giá ở mức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Hoàn thành dưới 70% công việc hoặc nhiệm vụ theo hợp đồng làm việc đã ký kết;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b) Chưa nghiêm túc chấp hành sự phân công </w:t>
      </w:r>
      <w:proofErr w:type="spellStart"/>
      <w:r w:rsidRPr="00832101">
        <w:rPr>
          <w:rFonts w:eastAsia="Times New Roman" w:cs="Times New Roman"/>
          <w:sz w:val="24"/>
          <w:szCs w:val="24"/>
          <w:lang w:eastAsia="vi-VN"/>
        </w:rPr>
        <w:t>công</w:t>
      </w:r>
      <w:proofErr w:type="spellEnd"/>
      <w:r w:rsidRPr="00832101">
        <w:rPr>
          <w:rFonts w:eastAsia="Times New Roman" w:cs="Times New Roman"/>
          <w:sz w:val="24"/>
          <w:szCs w:val="24"/>
          <w:lang w:eastAsia="vi-VN"/>
        </w:rPr>
        <w:t xml:space="preserve"> tác của người có thẩm quyền; thiếu tinh thần trách nhiệm </w:t>
      </w:r>
      <w:r w:rsidRPr="00832101">
        <w:rPr>
          <w:rFonts w:eastAsia="Times New Roman" w:cs="Times New Roman"/>
          <w:sz w:val="24"/>
          <w:szCs w:val="24"/>
          <w:shd w:val="clear" w:color="auto" w:fill="FFFFFF"/>
          <w:lang w:eastAsia="vi-VN"/>
        </w:rPr>
        <w:t>trong</w:t>
      </w:r>
      <w:r w:rsidRPr="00832101">
        <w:rPr>
          <w:rFonts w:eastAsia="Times New Roman" w:cs="Times New Roman"/>
          <w:sz w:val="24"/>
          <w:szCs w:val="24"/>
          <w:lang w:eastAsia="vi-VN"/>
        </w:rPr>
        <w:t xml:space="preserve"> thực hiện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c) Thực hiện công việc hoặc nhiệm vụ không đạt yêu cầu;</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d) Vi phạm quy </w:t>
      </w:r>
      <w:r w:rsidRPr="00832101">
        <w:rPr>
          <w:rFonts w:eastAsia="Times New Roman" w:cs="Times New Roman"/>
          <w:sz w:val="24"/>
          <w:szCs w:val="24"/>
          <w:shd w:val="clear" w:color="auto" w:fill="FFFFFF"/>
          <w:lang w:eastAsia="vi-VN"/>
        </w:rPr>
        <w:t>trình</w:t>
      </w:r>
      <w:r w:rsidRPr="00832101">
        <w:rPr>
          <w:rFonts w:eastAsia="Times New Roman" w:cs="Times New Roman"/>
          <w:sz w:val="24"/>
          <w:szCs w:val="24"/>
          <w:lang w:eastAsia="vi-VN"/>
        </w:rPr>
        <w:t>, quy định chuyên môn, nghiệp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 Vi phạm quy tắc ứng xử, đạo đức nghề nghiệp của viên chức, gây phiền hà, sách nhiễu với nhân dân đến mức phải xử lý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e) Có hành vi chia rẽ nội bộ, gây mất đoàn kết tại cơ quan, đơn vị;</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g) Không có tinh thần phối hợp với đồng nghiệp, cơ quan, đơn vị có liên quan trong quá trình thực hiện nhiệm vụ để ảnh hưởng đến kết quả hoạt động của đơn vị;</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h) Vi phạm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vi phạm pháp luật trong thực hiện nhiệm vụ đến mức phải xử lý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Viên chức quản lý có một trong các tiêu chí sau đây thì phân loại đánh giá ở mức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a) Các tiêu chí quy định tại Khoản 1 Điều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b) Việc quản lý, điều hành thực hiện công việc hạn chế, không đạt hiệu quả, không đáp ứng yêu cầu công </w:t>
      </w:r>
      <w:r w:rsidRPr="00832101">
        <w:rPr>
          <w:rFonts w:eastAsia="Times New Roman" w:cs="Times New Roman"/>
          <w:sz w:val="24"/>
          <w:szCs w:val="24"/>
          <w:shd w:val="clear" w:color="auto" w:fill="FFFFFF"/>
          <w:lang w:eastAsia="vi-VN"/>
        </w:rPr>
        <w:t>việc</w:t>
      </w:r>
      <w:r w:rsidRPr="00832101">
        <w:rPr>
          <w:rFonts w:eastAsia="Times New Roman" w:cs="Times New Roman"/>
          <w:sz w:val="24"/>
          <w:szCs w:val="24"/>
          <w:lang w:eastAsia="vi-VN"/>
        </w:rPr>
        <w: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xml:space="preserve">c) Để xảy ra các vụ vi phạm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 vi phạm pháp luật đến mức phải xử lý </w:t>
      </w:r>
      <w:proofErr w:type="spellStart"/>
      <w:r w:rsidRPr="00832101">
        <w:rPr>
          <w:rFonts w:eastAsia="Times New Roman" w:cs="Times New Roman"/>
          <w:sz w:val="24"/>
          <w:szCs w:val="24"/>
          <w:lang w:eastAsia="vi-VN"/>
        </w:rPr>
        <w:t>kỷ</w:t>
      </w:r>
      <w:proofErr w:type="spellEnd"/>
      <w:r w:rsidRPr="00832101">
        <w:rPr>
          <w:rFonts w:eastAsia="Times New Roman" w:cs="Times New Roman"/>
          <w:sz w:val="24"/>
          <w:szCs w:val="24"/>
          <w:lang w:eastAsia="vi-VN"/>
        </w:rPr>
        <w:t xml:space="preserve"> luật;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d) Cơ quan, đơn vị được giao quản </w:t>
      </w:r>
      <w:r w:rsidRPr="00832101">
        <w:rPr>
          <w:rFonts w:eastAsia="Times New Roman" w:cs="Times New Roman"/>
          <w:sz w:val="24"/>
          <w:szCs w:val="24"/>
          <w:shd w:val="clear" w:color="auto" w:fill="FFFFFF"/>
          <w:lang w:eastAsia="vi-VN"/>
        </w:rPr>
        <w:t>lý</w:t>
      </w:r>
      <w:r w:rsidRPr="00832101">
        <w:rPr>
          <w:rFonts w:eastAsia="Times New Roman" w:cs="Times New Roman"/>
          <w:sz w:val="24"/>
          <w:szCs w:val="24"/>
          <w:lang w:eastAsia="vi-VN"/>
        </w:rPr>
        <w:t>, điều hành hoàn thành dưới 70% khối lượng công việc.</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6" w:name="chuong_5"/>
      <w:r w:rsidRPr="00832101">
        <w:rPr>
          <w:rFonts w:eastAsia="Times New Roman" w:cs="Times New Roman"/>
          <w:b/>
          <w:bCs/>
          <w:sz w:val="24"/>
          <w:szCs w:val="24"/>
          <w:lang w:eastAsia="vi-VN"/>
        </w:rPr>
        <w:t>Chương V</w:t>
      </w:r>
      <w:bookmarkEnd w:id="46"/>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47" w:name="chuong_5_name"/>
      <w:r w:rsidRPr="00832101">
        <w:rPr>
          <w:rFonts w:eastAsia="Times New Roman" w:cs="Times New Roman"/>
          <w:b/>
          <w:bCs/>
          <w:sz w:val="24"/>
          <w:szCs w:val="24"/>
          <w:lang w:eastAsia="vi-VN"/>
        </w:rPr>
        <w:t>ĐIỀU KHOẢN THI HÀNH</w:t>
      </w:r>
      <w:bookmarkEnd w:id="47"/>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8" w:name="dieu_29"/>
      <w:r w:rsidRPr="00832101">
        <w:rPr>
          <w:rFonts w:eastAsia="Times New Roman" w:cs="Times New Roman"/>
          <w:b/>
          <w:bCs/>
          <w:sz w:val="24"/>
          <w:szCs w:val="24"/>
          <w:lang w:eastAsia="vi-VN"/>
        </w:rPr>
        <w:t>Điều 29. Tổ chức thực hiện</w:t>
      </w:r>
      <w:bookmarkEnd w:id="48"/>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1. Căn cứ điều kiện cụ thể </w:t>
      </w:r>
      <w:r w:rsidRPr="00832101">
        <w:rPr>
          <w:rFonts w:eastAsia="Times New Roman" w:cs="Times New Roman"/>
          <w:sz w:val="24"/>
          <w:szCs w:val="24"/>
          <w:shd w:val="clear" w:color="auto" w:fill="FFFFFF"/>
          <w:lang w:eastAsia="vi-VN"/>
        </w:rPr>
        <w:t>của</w:t>
      </w:r>
      <w:r w:rsidRPr="00832101">
        <w:rPr>
          <w:rFonts w:eastAsia="Times New Roman" w:cs="Times New Roman"/>
          <w:sz w:val="24"/>
          <w:szCs w:val="24"/>
          <w:lang w:eastAsia="vi-VN"/>
        </w:rPr>
        <w:t xml:space="preserve"> cơ quan,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xml:space="preserve">, đơn vị, Thủ trưởng cơ quan,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xml:space="preserve">, </w:t>
      </w: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xây dựng các tiêu chí chi tiết để đánh giá và phân loại cán bộ, công chức, viên chức; khuyến khích áp dụng công ng</w:t>
      </w:r>
      <w:r w:rsidRPr="00832101">
        <w:rPr>
          <w:rFonts w:eastAsia="Times New Roman" w:cs="Times New Roman"/>
          <w:sz w:val="24"/>
          <w:szCs w:val="24"/>
          <w:shd w:val="clear" w:color="auto" w:fill="FFFFFF"/>
          <w:lang w:eastAsia="vi-VN"/>
        </w:rPr>
        <w:t>hệ thông tin</w:t>
      </w:r>
      <w:r w:rsidRPr="00832101">
        <w:rPr>
          <w:rFonts w:eastAsia="Times New Roman" w:cs="Times New Roman"/>
          <w:sz w:val="24"/>
          <w:szCs w:val="24"/>
          <w:lang w:eastAsia="vi-VN"/>
        </w:rPr>
        <w:t xml:space="preserve"> để thực hiện đánh giá, phân loại cán bộ, công chức, viên chức bảo đảm </w:t>
      </w:r>
      <w:r w:rsidRPr="00832101">
        <w:rPr>
          <w:rFonts w:eastAsia="Times New Roman" w:cs="Times New Roman"/>
          <w:sz w:val="24"/>
          <w:szCs w:val="24"/>
          <w:shd w:val="clear" w:color="auto" w:fill="FFFFFF"/>
          <w:lang w:eastAsia="vi-VN"/>
        </w:rPr>
        <w:t>phù hợp</w:t>
      </w:r>
      <w:r w:rsidRPr="00832101">
        <w:rPr>
          <w:rFonts w:eastAsia="Times New Roman" w:cs="Times New Roman"/>
          <w:sz w:val="24"/>
          <w:szCs w:val="24"/>
          <w:lang w:eastAsia="vi-VN"/>
        </w:rPr>
        <w:t xml:space="preserve"> với các quy định tại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2. Người đứng đầu cơ quan quản lý cán bộ, công chức, viên chức chịu trách nhiệm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xml:space="preserve"> thực hiện việc đánh giá, phân loại đối với cán bộ công chức, viên chức hàng năm theo quy định tại Nghị định này và gửi báo cáo kết quả đánh giá, phân loại cán bộ, công chức, viên chức thuộc thẩm quyền quản </w:t>
      </w:r>
      <w:r w:rsidRPr="00832101">
        <w:rPr>
          <w:rFonts w:eastAsia="Times New Roman" w:cs="Times New Roman"/>
          <w:sz w:val="24"/>
          <w:szCs w:val="24"/>
          <w:shd w:val="clear" w:color="auto" w:fill="FFFFFF"/>
          <w:lang w:eastAsia="vi-VN"/>
        </w:rPr>
        <w:t>lý</w:t>
      </w:r>
      <w:r w:rsidRPr="00832101">
        <w:rPr>
          <w:rFonts w:eastAsia="Times New Roman" w:cs="Times New Roman"/>
          <w:sz w:val="24"/>
          <w:szCs w:val="24"/>
          <w:lang w:eastAsia="vi-VN"/>
        </w:rPr>
        <w:t xml:space="preserve"> về Bộ Nội vụ để </w:t>
      </w:r>
      <w:r w:rsidRPr="00832101">
        <w:rPr>
          <w:rFonts w:eastAsia="Times New Roman" w:cs="Times New Roman"/>
          <w:sz w:val="24"/>
          <w:szCs w:val="24"/>
          <w:shd w:val="clear" w:color="auto" w:fill="FFFFFF"/>
          <w:lang w:eastAsia="vi-VN"/>
        </w:rPr>
        <w:t>tổng hợp</w:t>
      </w:r>
      <w:r w:rsidRPr="00832101">
        <w:rPr>
          <w:rFonts w:eastAsia="Times New Roman" w:cs="Times New Roman"/>
          <w:sz w:val="24"/>
          <w:szCs w:val="24"/>
          <w:lang w:eastAsia="vi-VN"/>
        </w:rPr>
        <w:t xml:space="preserve"> trước ngày 01 tháng 3 hàng năm.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Bộ Nội vụ có trách nhiệm theo dõi, kiểm tra, tổng hợp báo cáo Chính phủ, Thủ tướng Chính phủ kết quả đánh giá, phân loại cán bộ, công chức, viên chức hàng năm của các Bộ, ngành, địa phương và công khai kết quả đánh giá, phân loại cán bộ, công chức, viên chức hàng năm.</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49" w:name="dieu_30"/>
      <w:r w:rsidRPr="00832101">
        <w:rPr>
          <w:rFonts w:eastAsia="Times New Roman" w:cs="Times New Roman"/>
          <w:b/>
          <w:bCs/>
          <w:sz w:val="24"/>
          <w:szCs w:val="24"/>
          <w:lang w:eastAsia="vi-VN"/>
        </w:rPr>
        <w:t>Điều 30. Hiệu lực thi hành</w:t>
      </w:r>
      <w:bookmarkEnd w:id="49"/>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Nghị định này có hiệu lực thi hành kể từ ngày 01 tháng 8 năm 2015.</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2. Bãi bỏ </w:t>
      </w:r>
      <w:bookmarkStart w:id="50" w:name="dc_79"/>
      <w:r w:rsidRPr="00832101">
        <w:rPr>
          <w:rFonts w:eastAsia="Times New Roman" w:cs="Times New Roman"/>
          <w:sz w:val="24"/>
          <w:szCs w:val="24"/>
          <w:lang w:eastAsia="vi-VN"/>
        </w:rPr>
        <w:t>Điều 45 Nghị định số 24/2010/NĐ-CP</w:t>
      </w:r>
      <w:bookmarkEnd w:id="50"/>
      <w:r w:rsidRPr="00832101">
        <w:rPr>
          <w:rFonts w:eastAsia="Times New Roman" w:cs="Times New Roman"/>
          <w:sz w:val="24"/>
          <w:szCs w:val="24"/>
          <w:lang w:eastAsia="vi-VN"/>
        </w:rPr>
        <w:t xml:space="preserve"> ngày 15 tháng 3 năm 2010 của Chính phủ về tuyển dụng, sử dụng và quản lý công chức và </w:t>
      </w:r>
      <w:bookmarkStart w:id="51" w:name="dc_1"/>
      <w:r w:rsidRPr="00832101">
        <w:rPr>
          <w:rFonts w:eastAsia="Times New Roman" w:cs="Times New Roman"/>
          <w:sz w:val="24"/>
          <w:szCs w:val="24"/>
          <w:lang w:eastAsia="vi-VN"/>
        </w:rPr>
        <w:t>Điều 37 Nghị định số 29/2012/NĐ-CP</w:t>
      </w:r>
      <w:bookmarkEnd w:id="51"/>
      <w:r w:rsidRPr="00832101">
        <w:rPr>
          <w:rFonts w:eastAsia="Times New Roman" w:cs="Times New Roman"/>
          <w:sz w:val="24"/>
          <w:szCs w:val="24"/>
          <w:lang w:eastAsia="vi-VN"/>
        </w:rPr>
        <w:t xml:space="preserve"> ngày 12 tháng 4 năm 2012 của Chính phủ về tuyển dụng, sử dụng và quản lý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bookmarkStart w:id="52" w:name="dieu_31"/>
      <w:r w:rsidRPr="00832101">
        <w:rPr>
          <w:rFonts w:eastAsia="Times New Roman" w:cs="Times New Roman"/>
          <w:b/>
          <w:bCs/>
          <w:sz w:val="24"/>
          <w:szCs w:val="24"/>
          <w:lang w:eastAsia="vi-VN"/>
        </w:rPr>
        <w:t>Điều 31. Trách nhiệm thi hành</w:t>
      </w:r>
      <w:bookmarkEnd w:id="52"/>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Các Bộ trưởng, Thủ trưởng cơ quan ngang Bộ, </w:t>
      </w:r>
      <w:r w:rsidRPr="00832101">
        <w:rPr>
          <w:rFonts w:eastAsia="Times New Roman" w:cs="Times New Roman"/>
          <w:sz w:val="24"/>
          <w:szCs w:val="24"/>
          <w:shd w:val="clear" w:color="auto" w:fill="FFFFFF"/>
          <w:lang w:eastAsia="vi-VN"/>
        </w:rPr>
        <w:t>Thủ trưởng</w:t>
      </w:r>
      <w:r w:rsidRPr="00832101">
        <w:rPr>
          <w:rFonts w:eastAsia="Times New Roman" w:cs="Times New Roman"/>
          <w:sz w:val="24"/>
          <w:szCs w:val="24"/>
          <w:lang w:eastAsia="vi-VN"/>
        </w:rPr>
        <w:t xml:space="preserve"> cơ quan thuộc Chính phủ, Chủ tịch </w:t>
      </w:r>
      <w:r w:rsidRPr="00832101">
        <w:rPr>
          <w:rFonts w:eastAsia="Times New Roman" w:cs="Times New Roman"/>
          <w:sz w:val="24"/>
          <w:szCs w:val="24"/>
          <w:shd w:val="clear" w:color="auto" w:fill="FFFFFF"/>
          <w:lang w:eastAsia="vi-VN"/>
        </w:rPr>
        <w:t>Ủy ban</w:t>
      </w:r>
      <w:r w:rsidRPr="00832101">
        <w:rPr>
          <w:rFonts w:eastAsia="Times New Roman" w:cs="Times New Roman"/>
          <w:sz w:val="24"/>
          <w:szCs w:val="24"/>
          <w:lang w:eastAsia="vi-VN"/>
        </w:rPr>
        <w:t xml:space="preserve"> nhân dân tỉnh, </w:t>
      </w:r>
      <w:r w:rsidRPr="00832101">
        <w:rPr>
          <w:rFonts w:eastAsia="Times New Roman" w:cs="Times New Roman"/>
          <w:sz w:val="24"/>
          <w:szCs w:val="24"/>
          <w:shd w:val="clear" w:color="auto" w:fill="FFFFFF"/>
          <w:lang w:eastAsia="vi-VN"/>
        </w:rPr>
        <w:t>thành phố</w:t>
      </w:r>
      <w:r w:rsidRPr="00832101">
        <w:rPr>
          <w:rFonts w:eastAsia="Times New Roman" w:cs="Times New Roman"/>
          <w:sz w:val="24"/>
          <w:szCs w:val="24"/>
          <w:lang w:eastAsia="vi-VN"/>
        </w:rPr>
        <w:t xml:space="preserve"> trực thuộc Trung ương và các cơ quan, </w:t>
      </w:r>
      <w:r w:rsidRPr="00832101">
        <w:rPr>
          <w:rFonts w:eastAsia="Times New Roman" w:cs="Times New Roman"/>
          <w:sz w:val="24"/>
          <w:szCs w:val="24"/>
          <w:shd w:val="clear" w:color="auto" w:fill="FFFFFF"/>
          <w:lang w:eastAsia="vi-VN"/>
        </w:rPr>
        <w:t>tổ chức</w:t>
      </w:r>
      <w:r w:rsidRPr="00832101">
        <w:rPr>
          <w:rFonts w:eastAsia="Times New Roman" w:cs="Times New Roman"/>
          <w:sz w:val="24"/>
          <w:szCs w:val="24"/>
          <w:lang w:eastAsia="vi-VN"/>
        </w:rPr>
        <w:t>, cá nhân có liên quan chịu trách nhiệm thi hành Nghị định này./.</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i/>
                <w:iCs/>
                <w:sz w:val="16"/>
                <w:szCs w:val="16"/>
                <w:lang w:eastAsia="vi-VN"/>
              </w:rPr>
              <w:t>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i/>
                <w:iCs/>
                <w:sz w:val="24"/>
                <w:szCs w:val="24"/>
                <w:lang w:eastAsia="vi-VN"/>
              </w:rPr>
              <w:t>Nơi nhận:</w:t>
            </w:r>
            <w:r w:rsidRPr="00832101">
              <w:rPr>
                <w:rFonts w:eastAsia="Times New Roman" w:cs="Times New Roman"/>
                <w:b/>
                <w:bCs/>
                <w:i/>
                <w:iCs/>
                <w:sz w:val="24"/>
                <w:szCs w:val="24"/>
                <w:lang w:eastAsia="vi-VN"/>
              </w:rPr>
              <w:br/>
            </w:r>
            <w:r w:rsidRPr="00832101">
              <w:rPr>
                <w:rFonts w:eastAsia="Times New Roman" w:cs="Times New Roman"/>
                <w:sz w:val="16"/>
                <w:szCs w:val="16"/>
                <w:lang w:eastAsia="vi-VN"/>
              </w:rPr>
              <w:t>- Ban Bí thư Trung ương Đảng;</w:t>
            </w:r>
            <w:r w:rsidRPr="00832101">
              <w:rPr>
                <w:rFonts w:eastAsia="Times New Roman" w:cs="Times New Roman"/>
                <w:sz w:val="16"/>
                <w:szCs w:val="16"/>
                <w:lang w:eastAsia="vi-VN"/>
              </w:rPr>
              <w:br/>
              <w:t>- Thủ t</w:t>
            </w:r>
            <w:r w:rsidRPr="00832101">
              <w:rPr>
                <w:rFonts w:eastAsia="Times New Roman" w:cs="Times New Roman"/>
                <w:sz w:val="16"/>
                <w:szCs w:val="16"/>
                <w:shd w:val="clear" w:color="auto" w:fill="FFFFFF"/>
                <w:lang w:eastAsia="vi-VN"/>
              </w:rPr>
              <w:t>ướ</w:t>
            </w:r>
            <w:r w:rsidRPr="00832101">
              <w:rPr>
                <w:rFonts w:eastAsia="Times New Roman" w:cs="Times New Roman"/>
                <w:sz w:val="16"/>
                <w:szCs w:val="16"/>
                <w:lang w:eastAsia="vi-VN"/>
              </w:rPr>
              <w:t>ng, các Phó Thủ tướng Chính phủ;</w:t>
            </w:r>
            <w:r w:rsidRPr="00832101">
              <w:rPr>
                <w:rFonts w:eastAsia="Times New Roman" w:cs="Times New Roman"/>
                <w:sz w:val="16"/>
                <w:szCs w:val="16"/>
                <w:lang w:eastAsia="vi-VN"/>
              </w:rPr>
              <w:br/>
              <w:t>- Các Bộ, cơ quan ngang Bộ, cơ quan thuộc CP;</w:t>
            </w:r>
            <w:r w:rsidRPr="00832101">
              <w:rPr>
                <w:rFonts w:eastAsia="Times New Roman" w:cs="Times New Roman"/>
                <w:sz w:val="16"/>
                <w:szCs w:val="16"/>
                <w:lang w:eastAsia="vi-VN"/>
              </w:rPr>
              <w:br/>
              <w:t>- HĐND, UBND các tỉnh, TP trực thuộc TW;</w:t>
            </w:r>
            <w:r w:rsidRPr="00832101">
              <w:rPr>
                <w:rFonts w:eastAsia="Times New Roman" w:cs="Times New Roman"/>
                <w:sz w:val="16"/>
                <w:szCs w:val="16"/>
                <w:lang w:eastAsia="vi-VN"/>
              </w:rPr>
              <w:br/>
              <w:t>- Văn phòng TW và các Ban của Đảng;</w:t>
            </w:r>
            <w:r w:rsidRPr="00832101">
              <w:rPr>
                <w:rFonts w:eastAsia="Times New Roman" w:cs="Times New Roman"/>
                <w:sz w:val="16"/>
                <w:szCs w:val="16"/>
                <w:lang w:eastAsia="vi-VN"/>
              </w:rPr>
              <w:br/>
              <w:t>- Văn phòng Tổng Bí thư;</w:t>
            </w:r>
            <w:r w:rsidRPr="00832101">
              <w:rPr>
                <w:rFonts w:eastAsia="Times New Roman" w:cs="Times New Roman"/>
                <w:sz w:val="16"/>
                <w:szCs w:val="16"/>
                <w:lang w:eastAsia="vi-VN"/>
              </w:rPr>
              <w:br/>
              <w:t>- Văn phòng Chủ tịch nước;</w:t>
            </w:r>
            <w:r w:rsidRPr="00832101">
              <w:rPr>
                <w:rFonts w:eastAsia="Times New Roman" w:cs="Times New Roman"/>
                <w:sz w:val="16"/>
                <w:szCs w:val="16"/>
                <w:lang w:eastAsia="vi-VN"/>
              </w:rPr>
              <w:br/>
              <w:t>- Hội đồng Dân tộc và các UB của Quốc hội;</w:t>
            </w:r>
            <w:r w:rsidRPr="00832101">
              <w:rPr>
                <w:rFonts w:eastAsia="Times New Roman" w:cs="Times New Roman"/>
                <w:sz w:val="16"/>
                <w:szCs w:val="16"/>
                <w:lang w:eastAsia="vi-VN"/>
              </w:rPr>
              <w:br/>
              <w:t>- Văn phòng Quốc hội;</w:t>
            </w:r>
            <w:r w:rsidRPr="00832101">
              <w:rPr>
                <w:rFonts w:eastAsia="Times New Roman" w:cs="Times New Roman"/>
                <w:sz w:val="16"/>
                <w:szCs w:val="16"/>
                <w:lang w:eastAsia="vi-VN"/>
              </w:rPr>
              <w:br/>
            </w:r>
            <w:r w:rsidRPr="00832101">
              <w:rPr>
                <w:rFonts w:eastAsia="Times New Roman" w:cs="Times New Roman"/>
                <w:sz w:val="16"/>
                <w:szCs w:val="16"/>
                <w:lang w:eastAsia="vi-VN"/>
              </w:rPr>
              <w:lastRenderedPageBreak/>
              <w:t>- Kiểm toán Nhà nước;</w:t>
            </w:r>
            <w:r w:rsidRPr="00832101">
              <w:rPr>
                <w:rFonts w:eastAsia="Times New Roman" w:cs="Times New Roman"/>
                <w:sz w:val="16"/>
                <w:szCs w:val="16"/>
                <w:lang w:eastAsia="vi-VN"/>
              </w:rPr>
              <w:br/>
              <w:t xml:space="preserve">- </w:t>
            </w:r>
            <w:proofErr w:type="spellStart"/>
            <w:r w:rsidRPr="00832101">
              <w:rPr>
                <w:rFonts w:eastAsia="Times New Roman" w:cs="Times New Roman"/>
                <w:sz w:val="16"/>
                <w:szCs w:val="16"/>
                <w:lang w:eastAsia="vi-VN"/>
              </w:rPr>
              <w:t>Tòa</w:t>
            </w:r>
            <w:proofErr w:type="spellEnd"/>
            <w:r w:rsidRPr="00832101">
              <w:rPr>
                <w:rFonts w:eastAsia="Times New Roman" w:cs="Times New Roman"/>
                <w:sz w:val="16"/>
                <w:szCs w:val="16"/>
                <w:lang w:eastAsia="vi-VN"/>
              </w:rPr>
              <w:t xml:space="preserve"> án nhân dân tối cao;</w:t>
            </w:r>
            <w:r w:rsidRPr="00832101">
              <w:rPr>
                <w:rFonts w:eastAsia="Times New Roman" w:cs="Times New Roman"/>
                <w:sz w:val="16"/>
                <w:szCs w:val="16"/>
                <w:lang w:eastAsia="vi-VN"/>
              </w:rPr>
              <w:br/>
              <w:t>- Viện Kiểm sát nhân dân tối cao;</w:t>
            </w:r>
            <w:r w:rsidRPr="00832101">
              <w:rPr>
                <w:rFonts w:eastAsia="Times New Roman" w:cs="Times New Roman"/>
                <w:sz w:val="16"/>
                <w:szCs w:val="16"/>
                <w:lang w:eastAsia="vi-VN"/>
              </w:rPr>
              <w:br/>
            </w:r>
            <w:r w:rsidRPr="00832101">
              <w:rPr>
                <w:rFonts w:eastAsia="Times New Roman" w:cs="Times New Roman"/>
                <w:sz w:val="16"/>
                <w:szCs w:val="16"/>
                <w:shd w:val="clear" w:color="auto" w:fill="FFFFFF"/>
                <w:lang w:eastAsia="vi-VN"/>
              </w:rPr>
              <w:t>- Ủy ban</w:t>
            </w:r>
            <w:r w:rsidRPr="00832101">
              <w:rPr>
                <w:rFonts w:eastAsia="Times New Roman" w:cs="Times New Roman"/>
                <w:sz w:val="16"/>
                <w:szCs w:val="16"/>
                <w:lang w:eastAsia="vi-VN"/>
              </w:rPr>
              <w:t xml:space="preserve"> Giám sát tài chính QG;</w:t>
            </w:r>
            <w:r w:rsidRPr="00832101">
              <w:rPr>
                <w:rFonts w:eastAsia="Times New Roman" w:cs="Times New Roman"/>
                <w:sz w:val="16"/>
                <w:szCs w:val="16"/>
                <w:lang w:eastAsia="vi-VN"/>
              </w:rPr>
              <w:br/>
              <w:t>- Ngân hàng Chính sách xã hội;</w:t>
            </w:r>
            <w:r w:rsidRPr="00832101">
              <w:rPr>
                <w:rFonts w:eastAsia="Times New Roman" w:cs="Times New Roman"/>
                <w:sz w:val="16"/>
                <w:szCs w:val="16"/>
                <w:lang w:eastAsia="vi-VN"/>
              </w:rPr>
              <w:br/>
              <w:t>- Ngân hàng Phát triển Việt Nam;</w:t>
            </w:r>
            <w:r w:rsidRPr="00832101">
              <w:rPr>
                <w:rFonts w:eastAsia="Times New Roman" w:cs="Times New Roman"/>
                <w:sz w:val="16"/>
                <w:szCs w:val="16"/>
                <w:lang w:eastAsia="vi-VN"/>
              </w:rPr>
              <w:br/>
            </w:r>
            <w:r w:rsidRPr="00832101">
              <w:rPr>
                <w:rFonts w:eastAsia="Times New Roman" w:cs="Times New Roman"/>
                <w:sz w:val="16"/>
                <w:szCs w:val="16"/>
                <w:shd w:val="clear" w:color="auto" w:fill="FFFFFF"/>
                <w:lang w:eastAsia="vi-VN"/>
              </w:rPr>
              <w:t>- Ủy ban</w:t>
            </w:r>
            <w:r w:rsidRPr="00832101">
              <w:rPr>
                <w:rFonts w:eastAsia="Times New Roman" w:cs="Times New Roman"/>
                <w:sz w:val="16"/>
                <w:szCs w:val="16"/>
                <w:lang w:eastAsia="vi-VN"/>
              </w:rPr>
              <w:t xml:space="preserve"> TW Mặt trận Tổ quốc Việt Nam;</w:t>
            </w:r>
            <w:r w:rsidRPr="00832101">
              <w:rPr>
                <w:rFonts w:eastAsia="Times New Roman" w:cs="Times New Roman"/>
                <w:sz w:val="16"/>
                <w:szCs w:val="16"/>
                <w:lang w:eastAsia="vi-VN"/>
              </w:rPr>
              <w:br/>
              <w:t>- Cơ quan Trung ương của các đoàn thể;</w:t>
            </w:r>
            <w:r w:rsidRPr="00832101">
              <w:rPr>
                <w:rFonts w:eastAsia="Times New Roman" w:cs="Times New Roman"/>
                <w:sz w:val="16"/>
                <w:szCs w:val="16"/>
                <w:lang w:eastAsia="vi-VN"/>
              </w:rPr>
              <w:br/>
              <w:t xml:space="preserve">- VPCP: BTCN, các PCN, Trợ lý </w:t>
            </w:r>
            <w:proofErr w:type="spellStart"/>
            <w:r w:rsidRPr="00832101">
              <w:rPr>
                <w:rFonts w:eastAsia="Times New Roman" w:cs="Times New Roman"/>
                <w:sz w:val="16"/>
                <w:szCs w:val="16"/>
                <w:lang w:eastAsia="vi-VN"/>
              </w:rPr>
              <w:t>TTg</w:t>
            </w:r>
            <w:proofErr w:type="spellEnd"/>
            <w:r w:rsidRPr="00832101">
              <w:rPr>
                <w:rFonts w:eastAsia="Times New Roman" w:cs="Times New Roman"/>
                <w:sz w:val="16"/>
                <w:szCs w:val="16"/>
                <w:lang w:eastAsia="vi-VN"/>
              </w:rPr>
              <w:t xml:space="preserve">, TGĐ Cổng </w:t>
            </w:r>
            <w:proofErr w:type="spellStart"/>
            <w:r w:rsidRPr="00832101">
              <w:rPr>
                <w:rFonts w:eastAsia="Times New Roman" w:cs="Times New Roman"/>
                <w:sz w:val="16"/>
                <w:szCs w:val="16"/>
                <w:lang w:eastAsia="vi-VN"/>
              </w:rPr>
              <w:t>TTĐT,các</w:t>
            </w:r>
            <w:proofErr w:type="spellEnd"/>
            <w:r w:rsidRPr="00832101">
              <w:rPr>
                <w:rFonts w:eastAsia="Times New Roman" w:cs="Times New Roman"/>
                <w:sz w:val="16"/>
                <w:szCs w:val="16"/>
                <w:lang w:eastAsia="vi-VN"/>
              </w:rPr>
              <w:t xml:space="preserve"> Vụ, Cục, </w:t>
            </w:r>
            <w:r w:rsidRPr="00832101">
              <w:rPr>
                <w:rFonts w:eastAsia="Times New Roman" w:cs="Times New Roman"/>
                <w:sz w:val="16"/>
                <w:szCs w:val="16"/>
                <w:shd w:val="clear" w:color="auto" w:fill="FFFFFF"/>
                <w:lang w:eastAsia="vi-VN"/>
              </w:rPr>
              <w:t>đơn vị</w:t>
            </w:r>
            <w:r w:rsidRPr="00832101">
              <w:rPr>
                <w:rFonts w:eastAsia="Times New Roman" w:cs="Times New Roman"/>
                <w:sz w:val="16"/>
                <w:szCs w:val="16"/>
                <w:lang w:eastAsia="vi-VN"/>
              </w:rPr>
              <w:t xml:space="preserve"> trực thuộc, Công báo;</w:t>
            </w:r>
            <w:r w:rsidRPr="00832101">
              <w:rPr>
                <w:rFonts w:eastAsia="Times New Roman" w:cs="Times New Roman"/>
                <w:sz w:val="16"/>
                <w:szCs w:val="16"/>
                <w:lang w:eastAsia="vi-VN"/>
              </w:rPr>
              <w:br/>
              <w:t>- Lưu: Văn thư, TCCV (3b).</w:t>
            </w:r>
            <w:proofErr w:type="spellStart"/>
            <w:r w:rsidRPr="00832101">
              <w:rPr>
                <w:rFonts w:eastAsia="Times New Roman" w:cs="Times New Roman"/>
                <w:sz w:val="16"/>
                <w:szCs w:val="16"/>
                <w:lang w:eastAsia="vi-VN"/>
              </w:rPr>
              <w:t>H.Anh</w:t>
            </w:r>
            <w:proofErr w:type="spellEnd"/>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lastRenderedPageBreak/>
              <w:t>TM. CHÍNH PHỦ</w:t>
            </w:r>
            <w:r w:rsidRPr="00832101">
              <w:rPr>
                <w:rFonts w:eastAsia="Times New Roman" w:cs="Times New Roman"/>
                <w:b/>
                <w:bCs/>
                <w:sz w:val="24"/>
                <w:szCs w:val="24"/>
                <w:lang w:eastAsia="vi-VN"/>
              </w:rPr>
              <w:br/>
              <w:t>THỦ TƯỚNG</w:t>
            </w:r>
            <w:r w:rsidRPr="00832101">
              <w:rPr>
                <w:rFonts w:eastAsia="Times New Roman" w:cs="Times New Roman"/>
                <w:b/>
                <w:bCs/>
                <w:sz w:val="24"/>
                <w:szCs w:val="24"/>
                <w:lang w:eastAsia="vi-VN"/>
              </w:rPr>
              <w:br/>
            </w:r>
            <w:r w:rsidRPr="00832101">
              <w:rPr>
                <w:rFonts w:eastAsia="Times New Roman" w:cs="Times New Roman"/>
                <w:b/>
                <w:bCs/>
                <w:sz w:val="24"/>
                <w:szCs w:val="24"/>
                <w:lang w:eastAsia="vi-VN"/>
              </w:rPr>
              <w:br/>
            </w:r>
            <w:r w:rsidRPr="00832101">
              <w:rPr>
                <w:rFonts w:eastAsia="Times New Roman" w:cs="Times New Roman"/>
                <w:b/>
                <w:bCs/>
                <w:sz w:val="24"/>
                <w:szCs w:val="24"/>
                <w:lang w:eastAsia="vi-VN"/>
              </w:rPr>
              <w:br/>
            </w:r>
            <w:r w:rsidRPr="00832101">
              <w:rPr>
                <w:rFonts w:eastAsia="Times New Roman" w:cs="Times New Roman"/>
                <w:b/>
                <w:bCs/>
                <w:sz w:val="24"/>
                <w:szCs w:val="24"/>
                <w:lang w:eastAsia="vi-VN"/>
              </w:rPr>
              <w:br/>
            </w:r>
            <w:r w:rsidRPr="00832101">
              <w:rPr>
                <w:rFonts w:eastAsia="Times New Roman" w:cs="Times New Roman"/>
                <w:b/>
                <w:bCs/>
                <w:sz w:val="24"/>
                <w:szCs w:val="24"/>
                <w:lang w:eastAsia="vi-VN"/>
              </w:rPr>
              <w:br/>
            </w:r>
            <w:proofErr w:type="spellStart"/>
            <w:r w:rsidRPr="00832101">
              <w:rPr>
                <w:rFonts w:eastAsia="Times New Roman" w:cs="Times New Roman"/>
                <w:b/>
                <w:bCs/>
                <w:sz w:val="24"/>
                <w:szCs w:val="24"/>
                <w:lang w:eastAsia="vi-VN"/>
              </w:rPr>
              <w:t>Nguyễn</w:t>
            </w:r>
            <w:proofErr w:type="spellEnd"/>
            <w:r w:rsidRPr="00832101">
              <w:rPr>
                <w:rFonts w:eastAsia="Times New Roman" w:cs="Times New Roman"/>
                <w:b/>
                <w:bCs/>
                <w:sz w:val="24"/>
                <w:szCs w:val="24"/>
                <w:lang w:eastAsia="vi-VN"/>
              </w:rPr>
              <w:t xml:space="preserve"> Tấn Dũng</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w:t>
      </w:r>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53" w:name="chuong_phuluc_1"/>
      <w:r w:rsidRPr="00832101">
        <w:rPr>
          <w:rFonts w:eastAsia="Times New Roman" w:cs="Times New Roman"/>
          <w:b/>
          <w:bCs/>
          <w:sz w:val="24"/>
          <w:szCs w:val="24"/>
          <w:lang w:eastAsia="vi-VN"/>
        </w:rPr>
        <w:t>PHỤ LỤC</w:t>
      </w:r>
      <w:bookmarkEnd w:id="53"/>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bookmarkStart w:id="54" w:name="chuong_phuluc_1_name"/>
      <w:r w:rsidRPr="00832101">
        <w:rPr>
          <w:rFonts w:eastAsia="Times New Roman" w:cs="Times New Roman"/>
          <w:sz w:val="24"/>
          <w:szCs w:val="24"/>
          <w:lang w:eastAsia="vi-VN"/>
        </w:rPr>
        <w:t>MẪU PHIẾU ĐÁNH GIÁ VÀ PHÂN LOẠI CÁN BỘ, CÔNG CHỨC, VIÊN CHỨC</w:t>
      </w:r>
      <w:bookmarkEnd w:id="54"/>
      <w:r w:rsidRPr="00832101">
        <w:rPr>
          <w:rFonts w:eastAsia="Times New Roman" w:cs="Times New Roman"/>
          <w:sz w:val="24"/>
          <w:szCs w:val="24"/>
          <w:lang w:eastAsia="vi-VN"/>
        </w:rPr>
        <w:br/>
      </w:r>
      <w:r w:rsidRPr="00832101">
        <w:rPr>
          <w:rFonts w:eastAsia="Times New Roman" w:cs="Times New Roman"/>
          <w:i/>
          <w:iCs/>
          <w:sz w:val="24"/>
          <w:szCs w:val="24"/>
          <w:lang w:eastAsia="vi-VN"/>
        </w:rPr>
        <w:t xml:space="preserve">(Ban hành kèm theo Nghị định số 56/2015/NĐ-CP ngày 09 </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 xml:space="preserve"> 6 năm 2015 của Chính phủ về đánh giá và phân loại cán bộ, công chức,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Phiếu đánh giá và phân loại cán bộ (Mẫu số 01).</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Phiếu đánh giá và phân loại công chức (Mẫu số 02).</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Phiếu đánh giá và phân loại viên chức (Mẫu số 03).</w:t>
      </w:r>
    </w:p>
    <w:p w:rsidR="00832101" w:rsidRPr="00832101" w:rsidRDefault="00832101" w:rsidP="00832101">
      <w:pPr>
        <w:spacing w:before="120" w:after="100" w:afterAutospacing="1" w:line="240" w:lineRule="auto"/>
        <w:jc w:val="right"/>
        <w:rPr>
          <w:rFonts w:eastAsia="Times New Roman" w:cs="Times New Roman"/>
          <w:sz w:val="24"/>
          <w:szCs w:val="24"/>
          <w:lang w:eastAsia="vi-VN"/>
        </w:rPr>
      </w:pPr>
      <w:r w:rsidRPr="00832101">
        <w:rPr>
          <w:rFonts w:eastAsia="Times New Roman" w:cs="Times New Roman"/>
          <w:b/>
          <w:bCs/>
          <w:sz w:val="24"/>
          <w:szCs w:val="24"/>
          <w:lang w:eastAsia="vi-VN"/>
        </w:rPr>
        <w:t> </w:t>
      </w:r>
    </w:p>
    <w:p w:rsidR="00832101" w:rsidRPr="00832101" w:rsidRDefault="00832101" w:rsidP="00832101">
      <w:pPr>
        <w:spacing w:before="120" w:after="100" w:afterAutospacing="1" w:line="240" w:lineRule="auto"/>
        <w:jc w:val="right"/>
        <w:rPr>
          <w:rFonts w:eastAsia="Times New Roman" w:cs="Times New Roman"/>
          <w:sz w:val="24"/>
          <w:szCs w:val="24"/>
          <w:lang w:eastAsia="vi-VN"/>
        </w:rPr>
      </w:pPr>
      <w:r w:rsidRPr="00832101">
        <w:rPr>
          <w:rFonts w:eastAsia="Times New Roman" w:cs="Times New Roman"/>
          <w:b/>
          <w:bCs/>
          <w:sz w:val="24"/>
          <w:szCs w:val="24"/>
          <w:lang w:eastAsia="vi-VN"/>
        </w:rPr>
        <w:t>Mẫu số 01</w:t>
      </w:r>
    </w:p>
    <w:tbl>
      <w:tblPr>
        <w:tblW w:w="0" w:type="auto"/>
        <w:tblCellSpacing w:w="0" w:type="dxa"/>
        <w:tblCellMar>
          <w:left w:w="0" w:type="dxa"/>
          <w:right w:w="0" w:type="dxa"/>
        </w:tblCellMar>
        <w:tblLook w:val="04A0" w:firstRow="1" w:lastRow="0" w:firstColumn="1" w:lastColumn="0" w:noHBand="0" w:noVBand="1"/>
      </w:tblPr>
      <w:tblGrid>
        <w:gridCol w:w="3362"/>
        <w:gridCol w:w="5494"/>
      </w:tblGrid>
      <w:tr w:rsidR="00832101" w:rsidRPr="00832101" w:rsidTr="00832101">
        <w:trPr>
          <w:trHeight w:val="288"/>
          <w:tblCellSpacing w:w="0" w:type="dxa"/>
        </w:trPr>
        <w:tc>
          <w:tcPr>
            <w:tcW w:w="3362"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Tên cơ quan,</w:t>
            </w:r>
            <w:r w:rsidRPr="00832101">
              <w:rPr>
                <w:rFonts w:eastAsia="Times New Roman" w:cs="Times New Roman"/>
                <w:b/>
                <w:bCs/>
                <w:sz w:val="24"/>
                <w:szCs w:val="24"/>
                <w:lang w:eastAsia="vi-VN"/>
              </w:rPr>
              <w:br/>
              <w:t>tổ chức, đơn vị</w:t>
            </w:r>
            <w:r w:rsidRPr="00832101">
              <w:rPr>
                <w:rFonts w:eastAsia="Times New Roman" w:cs="Times New Roman"/>
                <w:b/>
                <w:bCs/>
                <w:sz w:val="24"/>
                <w:szCs w:val="24"/>
                <w:lang w:eastAsia="vi-VN"/>
              </w:rPr>
              <w:br/>
              <w:t>-------</w:t>
            </w:r>
          </w:p>
        </w:tc>
        <w:tc>
          <w:tcPr>
            <w:tcW w:w="5494"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CỘNG HÒA XÃ HỘI CHỦ NGHĨA VIỆT NAM</w:t>
            </w:r>
            <w:r w:rsidRPr="00832101">
              <w:rPr>
                <w:rFonts w:eastAsia="Times New Roman" w:cs="Times New Roman"/>
                <w:b/>
                <w:bCs/>
                <w:sz w:val="24"/>
                <w:szCs w:val="24"/>
                <w:lang w:eastAsia="vi-VN"/>
              </w:rPr>
              <w:br/>
              <w:t xml:space="preserve">Độc lập - Tự do - Hạnh phúc </w:t>
            </w:r>
            <w:r w:rsidRPr="00832101">
              <w:rPr>
                <w:rFonts w:eastAsia="Times New Roman" w:cs="Times New Roman"/>
                <w:b/>
                <w:bCs/>
                <w:sz w:val="24"/>
                <w:szCs w:val="24"/>
                <w:lang w:eastAsia="vi-VN"/>
              </w:rPr>
              <w:br/>
              <w:t>---------------</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PHIẾU ĐÁNH GIÁ VÀ PHÂN LOẠI CÁN BỘ</w:t>
      </w:r>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Năm 20...</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Họ và tên: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Chức vụ, chức danh: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Cơ quan công tác: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Hệ số lương: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 TỰ ĐÁNH GIÁ KẾT QUẢ CÔNG TÁC, TU DƯỠNG, RÈN LUYỆN CỦA CÁN BỘ</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Chấp hành đường lối, chủ trương, chính sách của Đảng và pháp luật của Nhà nước: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2. Phẩm chất chính trị, đạo đức, lối sống, tác phong và lề lối làm việc: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Năng lực lãnh đạo, điều hành, tổ chức thực hiện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4. Tinh thần trách nhiệm trong công tác: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shd w:val="clear" w:color="auto" w:fill="FFFFFF"/>
          <w:lang w:eastAsia="vi-VN"/>
        </w:rPr>
        <w:t>5. Kết quả</w:t>
      </w:r>
      <w:r w:rsidRPr="00832101">
        <w:rPr>
          <w:rFonts w:eastAsia="Times New Roman" w:cs="Times New Roman"/>
          <w:sz w:val="24"/>
          <w:szCs w:val="24"/>
          <w:lang w:eastAsia="vi-VN"/>
        </w:rPr>
        <w:t xml:space="preserve"> thực hiện nhiệm vụ được giao:</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II. TỰ ĐÁNH GIÁ, PHÂN LOẠI CỦA CÁN BỘ</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Đánh giá ưu, nhược điểm: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Phân loại đánh giá:</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 xml:space="preserve">(Phân loại đánh giá theo 1 trong 4 mức sau: Hoàn thành xuất sắc nhiệm vụ; hoàn thành tốt nhiệm vụ; hoàn thành nhiệm vụ nhưng còn hạn chế </w:t>
      </w:r>
      <w:r w:rsidRPr="00832101">
        <w:rPr>
          <w:rFonts w:eastAsia="Times New Roman" w:cs="Times New Roman"/>
          <w:i/>
          <w:iCs/>
          <w:sz w:val="24"/>
          <w:szCs w:val="24"/>
          <w:shd w:val="clear" w:color="auto" w:fill="FFFFFF"/>
          <w:lang w:eastAsia="vi-VN"/>
        </w:rPr>
        <w:t>về</w:t>
      </w:r>
      <w:r w:rsidRPr="00832101">
        <w:rPr>
          <w:rFonts w:eastAsia="Times New Roman" w:cs="Times New Roman"/>
          <w:i/>
          <w:iCs/>
          <w:sz w:val="24"/>
          <w:szCs w:val="24"/>
          <w:lang w:eastAsia="vi-VN"/>
        </w:rPr>
        <w:t xml:space="preserve"> năng lực;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Cán bộ tự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III. Ý KIẾN CỦA TẬP THỂ LÃNH ĐẠO CƠ QUAN NƠI CÁN BỘ CÔNG TÁC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Đại diện lãnh đạo cơ quan</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shd w:val="clear" w:color="auto" w:fill="FFFFFF"/>
          <w:lang w:eastAsia="vi-VN"/>
        </w:rPr>
        <w:t>IV. KẾT QUẢ ĐÁNH GIÁ, PHÂN LOẠI CÁN BỘ CỦA CẤP CÓ THẨM QUYỀN</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Nhận xét ưu, nhược điểm: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Kết quả đánh giá, phân loại cán bộ:</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 xml:space="preserve">(Phân loại đánh giá theo 1 trong 4 loại sau: Hoàn thành xuất sắc nhiệm vụ; hoàn thành tốt nhiệm vụ; hoàn thành nhiệm vụ nhưng còn hạn chế </w:t>
      </w:r>
      <w:r w:rsidRPr="00832101">
        <w:rPr>
          <w:rFonts w:eastAsia="Times New Roman" w:cs="Times New Roman"/>
          <w:i/>
          <w:iCs/>
          <w:sz w:val="24"/>
          <w:szCs w:val="24"/>
          <w:shd w:val="clear" w:color="auto" w:fill="FFFFFF"/>
          <w:lang w:eastAsia="vi-VN"/>
        </w:rPr>
        <w:t>về</w:t>
      </w:r>
      <w:r w:rsidRPr="00832101">
        <w:rPr>
          <w:rFonts w:eastAsia="Times New Roman" w:cs="Times New Roman"/>
          <w:i/>
          <w:iCs/>
          <w:sz w:val="24"/>
          <w:szCs w:val="24"/>
          <w:lang w:eastAsia="vi-VN"/>
        </w:rPr>
        <w:t xml:space="preserve"> năng lực;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Đại diện cấp có thẩm quyền</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 đóng dấu)</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jc w:val="right"/>
        <w:rPr>
          <w:rFonts w:eastAsia="Times New Roman" w:cs="Times New Roman"/>
          <w:sz w:val="24"/>
          <w:szCs w:val="24"/>
          <w:lang w:eastAsia="vi-VN"/>
        </w:rPr>
      </w:pPr>
      <w:r w:rsidRPr="00832101">
        <w:rPr>
          <w:rFonts w:eastAsia="Times New Roman" w:cs="Times New Roman"/>
          <w:b/>
          <w:bCs/>
          <w:sz w:val="24"/>
          <w:szCs w:val="24"/>
          <w:lang w:eastAsia="vi-VN"/>
        </w:rPr>
        <w:t>Mẫu số 02</w:t>
      </w:r>
    </w:p>
    <w:tbl>
      <w:tblPr>
        <w:tblW w:w="0" w:type="auto"/>
        <w:tblCellSpacing w:w="0" w:type="dxa"/>
        <w:tblCellMar>
          <w:left w:w="0" w:type="dxa"/>
          <w:right w:w="0" w:type="dxa"/>
        </w:tblCellMar>
        <w:tblLook w:val="04A0" w:firstRow="1" w:lastRow="0" w:firstColumn="1" w:lastColumn="0" w:noHBand="0" w:noVBand="1"/>
      </w:tblPr>
      <w:tblGrid>
        <w:gridCol w:w="3362"/>
        <w:gridCol w:w="5494"/>
      </w:tblGrid>
      <w:tr w:rsidR="00832101" w:rsidRPr="00832101" w:rsidTr="00832101">
        <w:trPr>
          <w:trHeight w:val="288"/>
          <w:tblCellSpacing w:w="0" w:type="dxa"/>
        </w:trPr>
        <w:tc>
          <w:tcPr>
            <w:tcW w:w="3362"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Tên cơ quan,</w:t>
            </w:r>
            <w:r w:rsidRPr="00832101">
              <w:rPr>
                <w:rFonts w:eastAsia="Times New Roman" w:cs="Times New Roman"/>
                <w:b/>
                <w:bCs/>
                <w:sz w:val="24"/>
                <w:szCs w:val="24"/>
                <w:lang w:eastAsia="vi-VN"/>
              </w:rPr>
              <w:br/>
              <w:t>tổ chức, đơn vị</w:t>
            </w:r>
            <w:r w:rsidRPr="00832101">
              <w:rPr>
                <w:rFonts w:eastAsia="Times New Roman" w:cs="Times New Roman"/>
                <w:b/>
                <w:bCs/>
                <w:sz w:val="24"/>
                <w:szCs w:val="24"/>
                <w:lang w:eastAsia="vi-VN"/>
              </w:rPr>
              <w:br/>
              <w:t>-------</w:t>
            </w:r>
          </w:p>
        </w:tc>
        <w:tc>
          <w:tcPr>
            <w:tcW w:w="5494"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CỘNG HÒA XÃ HỘI CHỦ NGHĨA VIỆT NAM</w:t>
            </w:r>
            <w:r w:rsidRPr="00832101">
              <w:rPr>
                <w:rFonts w:eastAsia="Times New Roman" w:cs="Times New Roman"/>
                <w:b/>
                <w:bCs/>
                <w:sz w:val="24"/>
                <w:szCs w:val="24"/>
                <w:lang w:eastAsia="vi-VN"/>
              </w:rPr>
              <w:br/>
              <w:t xml:space="preserve">Độc lập - Tự do - Hạnh phúc </w:t>
            </w:r>
            <w:r w:rsidRPr="00832101">
              <w:rPr>
                <w:rFonts w:eastAsia="Times New Roman" w:cs="Times New Roman"/>
                <w:b/>
                <w:bCs/>
                <w:sz w:val="24"/>
                <w:szCs w:val="24"/>
                <w:lang w:eastAsia="vi-VN"/>
              </w:rPr>
              <w:br/>
              <w:t>---------------</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PHIẾU ĐÁNH GIÁ VÀ PHÂN LOẠI CÔNG CHỨC</w:t>
      </w:r>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Năm 20...</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Họ và tên: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Chức vụ, chức danh: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Đơn vị công tác: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Ngạch công chức: ……………. Bậc:………………… Hệ số lương: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lastRenderedPageBreak/>
        <w:t>I. TỰ ĐÁNH GIÁ KẾT QUẢ CÔNG TÁC, TU DƯỠNG, RÈN LUYỆN CỦA CÔNG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Chấp hành đường lối, chủ trương, chính sách của Đảng và pháp luật của Nhà nước: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Phẩm chất chính trị, đạo đức, lối sống, tác phong và lề lối làm việc: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Năng lực, trình độ chuyên môn, nghiệp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4. Tiến độ và kết quả thực hiện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5. Tinh thần trách nhiệm và phối hợp trong thực hiện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6. Thái độ phục vụ nhân dân:</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PHẦN DÀNH RIÊNG CHO CÔNG CHỨC LÃNH ĐẠO, QUẢN LÝ</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7. Kết quả hoạt động của cơ quan, tổ chức, đơn vị được giao lãnh đạo, quản lý:</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8. Năng lực lãnh đạo, quản lý:</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9. Năng lực </w:t>
      </w:r>
      <w:r w:rsidRPr="00832101">
        <w:rPr>
          <w:rFonts w:eastAsia="Times New Roman" w:cs="Times New Roman"/>
          <w:sz w:val="24"/>
          <w:szCs w:val="24"/>
          <w:shd w:val="clear" w:color="auto" w:fill="FFFFFF"/>
          <w:lang w:eastAsia="vi-VN"/>
        </w:rPr>
        <w:t>tập hợp</w:t>
      </w:r>
      <w:r w:rsidRPr="00832101">
        <w:rPr>
          <w:rFonts w:eastAsia="Times New Roman" w:cs="Times New Roman"/>
          <w:sz w:val="24"/>
          <w:szCs w:val="24"/>
          <w:lang w:eastAsia="vi-VN"/>
        </w:rPr>
        <w:t xml:space="preserve">, đoàn </w:t>
      </w:r>
      <w:r w:rsidRPr="00832101">
        <w:rPr>
          <w:rFonts w:eastAsia="Times New Roman" w:cs="Times New Roman"/>
          <w:sz w:val="24"/>
          <w:szCs w:val="24"/>
          <w:shd w:val="clear" w:color="auto" w:fill="FFFFFF"/>
          <w:lang w:eastAsia="vi-VN"/>
        </w:rPr>
        <w:t>kết</w:t>
      </w:r>
      <w:r w:rsidRPr="00832101">
        <w:rPr>
          <w:rFonts w:eastAsia="Times New Roman" w:cs="Times New Roman"/>
          <w:sz w:val="24"/>
          <w:szCs w:val="24"/>
          <w:lang w:eastAsia="vi-VN"/>
        </w:rPr>
        <w:t xml:space="preserve"> công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II. TỰ ĐÁNH GIÁ, PHÂN LOẠI CỦA CÔNG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Đánh giá ưu, nhược điểm: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Phân loại đánh giá:</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lastRenderedPageBreak/>
        <w:t>(Phân loại đánh giá theo 1 trong 4 mức sau: Hoàn thành xuất sắc nhiệm vụ; hoàn thành tốt nhiệm vụ; hoàn thành nhiệm vụ nhưng còn hạn chế về năng lực;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Công chức tự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III. Ý KIẾN CỦA TẬP THỂ ĐƠN VỊ VÀ LÃNH ĐẠO TRỰC TIẾP QUẢN LÝ CÔNG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Ý kiến của tập thể đơn vị nơi công chức công tác: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Nhận xét của lãnh đạo trực tiếp quản lý công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Thủ trưởng trực tiếp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IV. KẾT QUẢ ĐÁNH GIÁ, PHÂN LOẠI CÔNG CHỨC CỦA CẤP CÓ THẨM QUYỀN</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Nhận xét ưu, nhược điểm: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Kết quả đánh giá, phân loại công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(Phân loại đánh giá theo 1 trong 4 mức sau: Hoàn thành xuất sắc nhiệm vụ; hoàn thành tốt nhiệm vụ; hoàn thành nhiệm vụ nhưng còn hạn chế về năng lực;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Thủ trưởng đơn vị</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 đóng dấu)</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w:t>
      </w:r>
    </w:p>
    <w:p w:rsidR="00832101" w:rsidRPr="00832101" w:rsidRDefault="00832101" w:rsidP="00832101">
      <w:pPr>
        <w:spacing w:before="120" w:after="100" w:afterAutospacing="1" w:line="240" w:lineRule="auto"/>
        <w:jc w:val="right"/>
        <w:rPr>
          <w:rFonts w:eastAsia="Times New Roman" w:cs="Times New Roman"/>
          <w:sz w:val="24"/>
          <w:szCs w:val="24"/>
          <w:lang w:eastAsia="vi-VN"/>
        </w:rPr>
      </w:pPr>
      <w:r w:rsidRPr="00832101">
        <w:rPr>
          <w:rFonts w:eastAsia="Times New Roman" w:cs="Times New Roman"/>
          <w:b/>
          <w:bCs/>
          <w:sz w:val="24"/>
          <w:szCs w:val="24"/>
          <w:lang w:eastAsia="vi-VN"/>
        </w:rPr>
        <w:t>Mẫu số 03</w:t>
      </w:r>
    </w:p>
    <w:tbl>
      <w:tblPr>
        <w:tblW w:w="0" w:type="auto"/>
        <w:tblCellSpacing w:w="0" w:type="dxa"/>
        <w:tblCellMar>
          <w:left w:w="0" w:type="dxa"/>
          <w:right w:w="0" w:type="dxa"/>
        </w:tblCellMar>
        <w:tblLook w:val="04A0" w:firstRow="1" w:lastRow="0" w:firstColumn="1" w:lastColumn="0" w:noHBand="0" w:noVBand="1"/>
      </w:tblPr>
      <w:tblGrid>
        <w:gridCol w:w="3362"/>
        <w:gridCol w:w="5494"/>
      </w:tblGrid>
      <w:tr w:rsidR="00832101" w:rsidRPr="00832101" w:rsidTr="00832101">
        <w:trPr>
          <w:trHeight w:val="288"/>
          <w:tblCellSpacing w:w="0" w:type="dxa"/>
        </w:trPr>
        <w:tc>
          <w:tcPr>
            <w:tcW w:w="3362"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Tên cơ quan,</w:t>
            </w:r>
            <w:r w:rsidRPr="00832101">
              <w:rPr>
                <w:rFonts w:eastAsia="Times New Roman" w:cs="Times New Roman"/>
                <w:b/>
                <w:bCs/>
                <w:sz w:val="24"/>
                <w:szCs w:val="24"/>
                <w:lang w:eastAsia="vi-VN"/>
              </w:rPr>
              <w:br/>
              <w:t>tổ chức, đơn vị</w:t>
            </w:r>
            <w:r w:rsidRPr="00832101">
              <w:rPr>
                <w:rFonts w:eastAsia="Times New Roman" w:cs="Times New Roman"/>
                <w:b/>
                <w:bCs/>
                <w:sz w:val="24"/>
                <w:szCs w:val="24"/>
                <w:lang w:eastAsia="vi-VN"/>
              </w:rPr>
              <w:br/>
              <w:t>-------</w:t>
            </w:r>
          </w:p>
        </w:tc>
        <w:tc>
          <w:tcPr>
            <w:tcW w:w="5494"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CỘNG HÒA XÃ HỘI CHỦ NGHĨA VIỆT NAM</w:t>
            </w:r>
            <w:r w:rsidRPr="00832101">
              <w:rPr>
                <w:rFonts w:eastAsia="Times New Roman" w:cs="Times New Roman"/>
                <w:b/>
                <w:bCs/>
                <w:sz w:val="24"/>
                <w:szCs w:val="24"/>
                <w:lang w:eastAsia="vi-VN"/>
              </w:rPr>
              <w:br/>
              <w:t xml:space="preserve">Độc lập - Tự do - Hạnh phúc </w:t>
            </w:r>
            <w:r w:rsidRPr="00832101">
              <w:rPr>
                <w:rFonts w:eastAsia="Times New Roman" w:cs="Times New Roman"/>
                <w:b/>
                <w:bCs/>
                <w:sz w:val="24"/>
                <w:szCs w:val="24"/>
                <w:lang w:eastAsia="vi-VN"/>
              </w:rPr>
              <w:br/>
              <w:t>---------------</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PHIẾU ĐÁNH GIÁ VÀ PHÂN LOẠI VIÊN CHỨC</w:t>
      </w:r>
    </w:p>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b/>
          <w:bCs/>
          <w:sz w:val="24"/>
          <w:szCs w:val="24"/>
          <w:lang w:eastAsia="vi-VN"/>
        </w:rPr>
        <w:t>Năm 20...</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Họ và tên: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Chức danh nghề nghiệp: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công tác: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Hạng chức danh nghề nghiệp: ………….. Bậc: ……………….. Hệ số lương: ........................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 TỰ ĐÁNH GIÁ KẾT QUẢ CÔNG TÁC, TU DƯỠNG, RÈN LUYỆN CỦA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shd w:val="clear" w:color="auto" w:fill="FFFFFF"/>
          <w:lang w:eastAsia="vi-VN"/>
        </w:rPr>
        <w:t>1. Kết quả</w:t>
      </w:r>
      <w:r w:rsidRPr="00832101">
        <w:rPr>
          <w:rFonts w:eastAsia="Times New Roman" w:cs="Times New Roman"/>
          <w:sz w:val="24"/>
          <w:szCs w:val="24"/>
          <w:lang w:eastAsia="vi-VN"/>
        </w:rPr>
        <w:t xml:space="preserve"> thực hiện công việc hoặc nhiệm vụ theo </w:t>
      </w:r>
      <w:r w:rsidRPr="00832101">
        <w:rPr>
          <w:rFonts w:eastAsia="Times New Roman" w:cs="Times New Roman"/>
          <w:sz w:val="24"/>
          <w:szCs w:val="24"/>
          <w:shd w:val="clear" w:color="auto" w:fill="FFFFFF"/>
          <w:lang w:eastAsia="vi-VN"/>
        </w:rPr>
        <w:t>hợp đồng</w:t>
      </w:r>
      <w:r w:rsidRPr="00832101">
        <w:rPr>
          <w:rFonts w:eastAsia="Times New Roman" w:cs="Times New Roman"/>
          <w:sz w:val="24"/>
          <w:szCs w:val="24"/>
          <w:lang w:eastAsia="vi-VN"/>
        </w:rPr>
        <w:t xml:space="preserve"> làm việc đã ký kết:</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Việc thực hiện quy định về đạo đức nghề nghiệp:</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3. Tinh thần trách nhiệm, thái độ phục vụ nhân dân, tinh thần hợp tác với đồng nghiệp và việc thực hiện quy tắc ứng xử của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4. Việc thực hiện các nghĩa vụ khác của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PHẦN DÀNH RIÊNG CHO VIÊN CHỨC QUẢN LÝ</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5. Năng lực lãnh đạo, quản lý, điều hành và tổ chức thực hiện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6. Kết quả hoạt động của đơn vị được giao quản lý, phụ trách:</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II. TỰ ĐÁNH GIÁ, PHÂN LOẠI CỦA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Đánh giá ưu, nhược điểm: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Phân loại đánh giá</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(Phân loại đánh giá theo 1 trong 4 mức sau; Hoàn thành xuất sắc nhiệm vụ; hoàn thành tốt nhiệm vụ; hoàn thành nhiệm vụ;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Ngày....tháng....năm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Viên chức tự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III. Ý KIẾN CỦA TẬP THỂ ĐƠN VỊ VÀ LÃNH ĐẠO TRỰC TIẾP QUẢN LÝ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Ý kiến của tập thể đơn vị nơi viên chức công tác: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Nhận xét của lãnh đạo trực tiếp quản lý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Ngày....tháng....năm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Thủ trưởng trực tiếp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b/>
          <w:bCs/>
          <w:sz w:val="24"/>
          <w:szCs w:val="24"/>
          <w:lang w:eastAsia="vi-VN"/>
        </w:rPr>
        <w:t>IV. KẾT QUẢ ĐÁNH GIÁ, PHÂN LOẠI VIÊN CHỨC CỦA CẤP CÓ THẨM QUYỀN</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1. Nhận xét ưu, nhược điểm:</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lastRenderedPageBreak/>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2. Kết quả đánh giá, phân loại viên chức:</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i/>
          <w:iCs/>
          <w:sz w:val="24"/>
          <w:szCs w:val="24"/>
          <w:lang w:eastAsia="vi-VN"/>
        </w:rPr>
        <w:t>(Phân loại đánh giá theo 1 trong 4 mức sau: Hoàn thành xuất sắc nhiệm vụ; hoàn thành tốt nhiệm vụ; hoàn thành nhiệm vụ; không hoàn thành nhiệm vụ)</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xml:space="preserve">....................................................................................................................................... </w:t>
      </w:r>
    </w:p>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32101" w:rsidRPr="00832101" w:rsidTr="00832101">
        <w:trPr>
          <w:tblCellSpacing w:w="0" w:type="dxa"/>
        </w:trPr>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32101" w:rsidRPr="00832101" w:rsidRDefault="00832101" w:rsidP="00832101">
            <w:pPr>
              <w:spacing w:before="120" w:after="100" w:afterAutospacing="1" w:line="240" w:lineRule="auto"/>
              <w:jc w:val="center"/>
              <w:rPr>
                <w:rFonts w:eastAsia="Times New Roman" w:cs="Times New Roman"/>
                <w:sz w:val="24"/>
                <w:szCs w:val="24"/>
                <w:lang w:eastAsia="vi-VN"/>
              </w:rPr>
            </w:pPr>
            <w:r w:rsidRPr="00832101">
              <w:rPr>
                <w:rFonts w:eastAsia="Times New Roman" w:cs="Times New Roman"/>
                <w:i/>
                <w:iCs/>
                <w:sz w:val="24"/>
                <w:szCs w:val="24"/>
                <w:lang w:eastAsia="vi-VN"/>
              </w:rPr>
              <w:t>Ngày....tháng....năm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Thủ trưởng đơn vị</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 đóng dấu)</w:t>
            </w:r>
          </w:p>
        </w:tc>
      </w:tr>
    </w:tbl>
    <w:p w:rsidR="00832101" w:rsidRPr="00832101" w:rsidRDefault="00832101" w:rsidP="00832101">
      <w:pPr>
        <w:spacing w:before="120" w:after="100" w:afterAutospacing="1" w:line="240" w:lineRule="auto"/>
        <w:rPr>
          <w:rFonts w:eastAsia="Times New Roman" w:cs="Times New Roman"/>
          <w:sz w:val="24"/>
          <w:szCs w:val="24"/>
          <w:lang w:eastAsia="vi-VN"/>
        </w:rPr>
      </w:pPr>
      <w:r w:rsidRPr="00832101">
        <w:rPr>
          <w:rFonts w:eastAsia="Times New Roman" w:cs="Times New Roman"/>
          <w:sz w:val="24"/>
          <w:szCs w:val="24"/>
          <w:lang w:eastAsia="vi-VN"/>
        </w:rPr>
        <w:t> </w:t>
      </w:r>
    </w:p>
    <w:p w:rsidR="00496029" w:rsidRDefault="00496029"/>
    <w:sectPr w:rsidR="00496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E5EE0"/>
    <w:multiLevelType w:val="multilevel"/>
    <w:tmpl w:val="040A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63"/>
    <w:rsid w:val="00496029"/>
    <w:rsid w:val="00832101"/>
    <w:rsid w:val="008B0963"/>
    <w:rsid w:val="00951DBF"/>
    <w:rsid w:val="00FF6A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047C0-6AED-4CE1-9F28-2D37C47D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101"/>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832101"/>
    <w:rPr>
      <w:color w:val="0000FF"/>
      <w:u w:val="single"/>
    </w:rPr>
  </w:style>
  <w:style w:type="character" w:styleId="FollowedHyperlink">
    <w:name w:val="FollowedHyperlink"/>
    <w:basedOn w:val="DefaultParagraphFont"/>
    <w:uiPriority w:val="99"/>
    <w:semiHidden/>
    <w:unhideWhenUsed/>
    <w:rsid w:val="00832101"/>
    <w:rPr>
      <w:color w:val="800080"/>
      <w:u w:val="single"/>
    </w:rPr>
  </w:style>
  <w:style w:type="paragraph" w:customStyle="1" w:styleId="idtabs-new-bottom-lag">
    <w:name w:val="idtabs-new-bottom-lag"/>
    <w:basedOn w:val="Normal"/>
    <w:rsid w:val="00832101"/>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2530">
      <w:bodyDiv w:val="1"/>
      <w:marLeft w:val="0"/>
      <w:marRight w:val="0"/>
      <w:marTop w:val="0"/>
      <w:marBottom w:val="0"/>
      <w:divBdr>
        <w:top w:val="none" w:sz="0" w:space="0" w:color="auto"/>
        <w:left w:val="none" w:sz="0" w:space="0" w:color="auto"/>
        <w:bottom w:val="none" w:sz="0" w:space="0" w:color="auto"/>
        <w:right w:val="none" w:sz="0" w:space="0" w:color="auto"/>
      </w:divBdr>
      <w:divsChild>
        <w:div w:id="705183035">
          <w:marLeft w:val="0"/>
          <w:marRight w:val="0"/>
          <w:marTop w:val="0"/>
          <w:marBottom w:val="0"/>
          <w:divBdr>
            <w:top w:val="none" w:sz="0" w:space="0" w:color="auto"/>
            <w:left w:val="none" w:sz="0" w:space="0" w:color="auto"/>
            <w:bottom w:val="none" w:sz="0" w:space="0" w:color="auto"/>
            <w:right w:val="none" w:sz="0" w:space="0" w:color="auto"/>
          </w:divBdr>
          <w:divsChild>
            <w:div w:id="124934051">
              <w:marLeft w:val="0"/>
              <w:marRight w:val="0"/>
              <w:marTop w:val="0"/>
              <w:marBottom w:val="0"/>
              <w:divBdr>
                <w:top w:val="none" w:sz="0" w:space="0" w:color="auto"/>
                <w:left w:val="none" w:sz="0" w:space="0" w:color="auto"/>
                <w:bottom w:val="none" w:sz="0" w:space="0" w:color="auto"/>
                <w:right w:val="none" w:sz="0" w:space="0" w:color="auto"/>
              </w:divBdr>
              <w:divsChild>
                <w:div w:id="181940658">
                  <w:marLeft w:val="0"/>
                  <w:marRight w:val="0"/>
                  <w:marTop w:val="0"/>
                  <w:marBottom w:val="0"/>
                  <w:divBdr>
                    <w:top w:val="none" w:sz="0" w:space="0" w:color="auto"/>
                    <w:left w:val="none" w:sz="0" w:space="0" w:color="auto"/>
                    <w:bottom w:val="none" w:sz="0" w:space="0" w:color="auto"/>
                    <w:right w:val="none" w:sz="0" w:space="0" w:color="auto"/>
                  </w:divBdr>
                  <w:divsChild>
                    <w:div w:id="1683823845">
                      <w:marLeft w:val="0"/>
                      <w:marRight w:val="0"/>
                      <w:marTop w:val="0"/>
                      <w:marBottom w:val="0"/>
                      <w:divBdr>
                        <w:top w:val="none" w:sz="0" w:space="0" w:color="auto"/>
                        <w:left w:val="none" w:sz="0" w:space="0" w:color="auto"/>
                        <w:bottom w:val="none" w:sz="0" w:space="0" w:color="auto"/>
                        <w:right w:val="none" w:sz="0" w:space="0" w:color="auto"/>
                      </w:divBdr>
                      <w:divsChild>
                        <w:div w:id="6686945">
                          <w:marLeft w:val="0"/>
                          <w:marRight w:val="225"/>
                          <w:marTop w:val="0"/>
                          <w:marBottom w:val="0"/>
                          <w:divBdr>
                            <w:top w:val="none" w:sz="0" w:space="0" w:color="auto"/>
                            <w:left w:val="none" w:sz="0" w:space="0" w:color="auto"/>
                            <w:bottom w:val="none" w:sz="0" w:space="0" w:color="auto"/>
                            <w:right w:val="none" w:sz="0" w:space="0" w:color="auto"/>
                          </w:divBdr>
                          <w:divsChild>
                            <w:div w:id="971791436">
                              <w:marLeft w:val="0"/>
                              <w:marRight w:val="0"/>
                              <w:marTop w:val="0"/>
                              <w:marBottom w:val="0"/>
                              <w:divBdr>
                                <w:top w:val="none" w:sz="0" w:space="0" w:color="auto"/>
                                <w:left w:val="none" w:sz="0" w:space="0" w:color="auto"/>
                                <w:bottom w:val="none" w:sz="0" w:space="0" w:color="auto"/>
                                <w:right w:val="none" w:sz="0" w:space="0" w:color="auto"/>
                              </w:divBdr>
                              <w:divsChild>
                                <w:div w:id="1773554084">
                                  <w:marLeft w:val="0"/>
                                  <w:marRight w:val="0"/>
                                  <w:marTop w:val="0"/>
                                  <w:marBottom w:val="0"/>
                                  <w:divBdr>
                                    <w:top w:val="none" w:sz="0" w:space="0" w:color="auto"/>
                                    <w:left w:val="none" w:sz="0" w:space="0" w:color="auto"/>
                                    <w:bottom w:val="none" w:sz="0" w:space="0" w:color="auto"/>
                                    <w:right w:val="none" w:sz="0" w:space="0" w:color="auto"/>
                                  </w:divBdr>
                                  <w:divsChild>
                                    <w:div w:id="843546102">
                                      <w:marLeft w:val="0"/>
                                      <w:marRight w:val="0"/>
                                      <w:marTop w:val="0"/>
                                      <w:marBottom w:val="0"/>
                                      <w:divBdr>
                                        <w:top w:val="none" w:sz="0" w:space="0" w:color="auto"/>
                                        <w:left w:val="none" w:sz="0" w:space="0" w:color="auto"/>
                                        <w:bottom w:val="none" w:sz="0" w:space="0" w:color="auto"/>
                                        <w:right w:val="none" w:sz="0" w:space="0" w:color="auto"/>
                                      </w:divBdr>
                                      <w:divsChild>
                                        <w:div w:id="33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62356">
                          <w:marLeft w:val="0"/>
                          <w:marRight w:val="0"/>
                          <w:marTop w:val="150"/>
                          <w:marBottom w:val="0"/>
                          <w:divBdr>
                            <w:top w:val="none" w:sz="0" w:space="0" w:color="auto"/>
                            <w:left w:val="none" w:sz="0" w:space="0" w:color="auto"/>
                            <w:bottom w:val="none" w:sz="0" w:space="0" w:color="auto"/>
                            <w:right w:val="none" w:sz="0" w:space="0" w:color="auto"/>
                          </w:divBdr>
                          <w:divsChild>
                            <w:div w:id="16240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6411</Words>
  <Characters>36547</Characters>
  <Application>Microsoft Office Word</Application>
  <DocSecurity>0</DocSecurity>
  <Lines>304</Lines>
  <Paragraphs>85</Paragraphs>
  <ScaleCrop>false</ScaleCrop>
  <Company/>
  <LinksUpToDate>false</LinksUpToDate>
  <CharactersWithSpaces>42873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dcterms:created xsi:type="dcterms:W3CDTF">2015-09-11T08:28:00Z</dcterms:created>
  <dcterms:modified xsi:type="dcterms:W3CDTF">2016-04-15T02:13:00Z</dcterms:modified>
</cp:coreProperties>
</file>